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7A" w:rsidRPr="001060BF" w:rsidRDefault="00102D7A" w:rsidP="00102D7A">
      <w:pPr>
        <w:spacing w:beforeLines="50" w:before="180" w:line="440" w:lineRule="exact"/>
        <w:ind w:left="1258" w:hanging="840"/>
        <w:jc w:val="center"/>
        <w:rPr>
          <w:rFonts w:ascii="標楷體" w:eastAsia="標楷體"/>
          <w:bCs/>
          <w:sz w:val="32"/>
          <w:szCs w:val="32"/>
        </w:rPr>
      </w:pPr>
      <w:r w:rsidRPr="001060BF">
        <w:rPr>
          <w:rFonts w:ascii="標楷體" w:eastAsia="標楷體" w:hint="eastAsia"/>
          <w:bCs/>
          <w:sz w:val="32"/>
          <w:szCs w:val="32"/>
        </w:rPr>
        <w:t>國立中興大學工學院研究生論文競賽實施辦法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3"/>
          <w:attr w:name="Year" w:val="2002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3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會議通過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12"/>
          <w:attr w:name="Year" w:val="2002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12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25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060BF">
          <w:rPr>
            <w:rFonts w:eastAsia="標楷體" w:hint="eastAsia"/>
            <w:sz w:val="16"/>
            <w:szCs w:val="16"/>
          </w:rPr>
          <w:t>3.6.8</w:t>
        </w:r>
      </w:smartTag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6"/>
          <w:attr w:name="Year" w:val="2010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99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6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24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臨時院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</w:t>
      </w:r>
      <w:proofErr w:type="gramStart"/>
      <w:r w:rsidRPr="001060BF">
        <w:rPr>
          <w:rFonts w:eastAsia="標楷體" w:hint="eastAsia"/>
          <w:sz w:val="16"/>
          <w:szCs w:val="16"/>
        </w:rPr>
        <w:t>（</w:t>
      </w:r>
      <w:proofErr w:type="gramEnd"/>
      <w:r w:rsidRPr="001060BF">
        <w:rPr>
          <w:rFonts w:eastAsia="標楷體" w:hint="eastAsia"/>
          <w:sz w:val="16"/>
          <w:szCs w:val="16"/>
        </w:rPr>
        <w:t>名稱、第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060BF">
          <w:rPr>
            <w:rFonts w:eastAsia="標楷體" w:hint="eastAsia"/>
            <w:sz w:val="16"/>
            <w:szCs w:val="16"/>
          </w:rPr>
          <w:t>1.2.3</w:t>
        </w:r>
      </w:smartTag>
      <w:r w:rsidRPr="001060BF">
        <w:rPr>
          <w:rFonts w:eastAsia="標楷體" w:hint="eastAsia"/>
          <w:sz w:val="16"/>
          <w:szCs w:val="16"/>
        </w:rPr>
        <w:t>.4.6.</w:t>
      </w:r>
      <w:r w:rsidRPr="001060BF">
        <w:rPr>
          <w:rFonts w:eastAsia="標楷體" w:hint="eastAsia"/>
          <w:sz w:val="16"/>
          <w:szCs w:val="16"/>
        </w:rPr>
        <w:t>條、附則</w:t>
      </w:r>
      <w:proofErr w:type="gramStart"/>
      <w:r w:rsidRPr="001060BF">
        <w:rPr>
          <w:rFonts w:eastAsia="標楷體" w:hint="eastAsia"/>
          <w:sz w:val="16"/>
          <w:szCs w:val="16"/>
        </w:rPr>
        <w:t>）</w:t>
      </w:r>
      <w:proofErr w:type="gramEnd"/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9"/>
          <w:attr w:name="Year" w:val="2011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100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9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13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4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民國</w:t>
      </w:r>
      <w:r w:rsidRPr="001060BF">
        <w:rPr>
          <w:rFonts w:eastAsia="標楷體" w:hint="eastAsia"/>
          <w:sz w:val="16"/>
          <w:szCs w:val="16"/>
        </w:rPr>
        <w:t>104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6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10"/>
          <w:attr w:name="Year" w:val="2016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105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10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106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25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>
        <w:rPr>
          <w:rFonts w:eastAsia="標楷體" w:hint="eastAsia"/>
          <w:sz w:val="16"/>
          <w:szCs w:val="16"/>
        </w:rPr>
        <w:t>3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第一條</w:t>
      </w:r>
      <w:r w:rsidRPr="001060BF">
        <w:rPr>
          <w:rFonts w:ascii="標楷體" w:eastAsia="標楷體" w:hAnsi="標楷體" w:cs="DFKaiShu-SB-Estd-BF" w:hint="eastAsia"/>
        </w:rPr>
        <w:tab/>
        <w:t>競賽目的：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為提升本院研究生之研究風氣、論文寫作水準及口頭報告能力，特訂定本院研究生論文競賽實施辦法。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第二條</w:t>
      </w:r>
      <w:r w:rsidRPr="001060BF">
        <w:rPr>
          <w:rFonts w:ascii="標楷體" w:eastAsia="標楷體" w:hAnsi="標楷體" w:cs="DFKaiShu-SB-Estd-BF" w:hint="eastAsia"/>
        </w:rPr>
        <w:tab/>
        <w:t>參賽對象：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一、凡本院在學之研究生經論</w:t>
      </w:r>
      <w:smartTag w:uri="urn:schemas-microsoft-com:office:smarttags" w:element="PersonName">
        <w:smartTagPr>
          <w:attr w:name="ProductID" w:val="文指導"/>
        </w:smartTagPr>
        <w:r w:rsidRPr="001060BF">
          <w:rPr>
            <w:rFonts w:ascii="標楷體" w:eastAsia="標楷體" w:hAnsi="標楷體" w:cs="DFKaiShu-SB-Estd-BF" w:hint="eastAsia"/>
          </w:rPr>
          <w:t>文指導</w:t>
        </w:r>
      </w:smartTag>
      <w:r w:rsidRPr="001060BF">
        <w:rPr>
          <w:rFonts w:ascii="標楷體" w:eastAsia="標楷體" w:hAnsi="標楷體" w:cs="DFKaiShu-SB-Estd-BF" w:hint="eastAsia"/>
        </w:rPr>
        <w:t>老師推薦，</w:t>
      </w:r>
      <w:proofErr w:type="gramStart"/>
      <w:r w:rsidRPr="001060BF">
        <w:rPr>
          <w:rFonts w:ascii="標楷體" w:eastAsia="標楷體" w:hAnsi="標楷體" w:cs="DFKaiShu-SB-Estd-BF" w:hint="eastAsia"/>
        </w:rPr>
        <w:t>均得參與</w:t>
      </w:r>
      <w:proofErr w:type="gramEnd"/>
      <w:r w:rsidRPr="001060BF">
        <w:rPr>
          <w:rFonts w:ascii="標楷體" w:eastAsia="標楷體" w:hAnsi="標楷體" w:cs="DFKaiShu-SB-Estd-BF" w:hint="eastAsia"/>
        </w:rPr>
        <w:t>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二、論文研究成果如已獲得其它獎勵，不得參與本競賽。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第三條</w:t>
      </w:r>
      <w:r w:rsidRPr="001060BF">
        <w:rPr>
          <w:rFonts w:ascii="標楷體" w:eastAsia="標楷體" w:hAnsi="標楷體" w:cs="DFKaiShu-SB-Estd-BF" w:hint="eastAsia"/>
        </w:rPr>
        <w:tab/>
        <w:t>送審文件：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一、參賽學生為第一作者之論文全文一份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二、指導老師推薦函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第四條</w:t>
      </w:r>
      <w:r w:rsidRPr="001060BF">
        <w:rPr>
          <w:rFonts w:ascii="標楷體" w:eastAsia="標楷體" w:hAnsi="標楷體" w:cs="DFKaiShu-SB-Estd-BF" w:hint="eastAsia"/>
        </w:rPr>
        <w:tab/>
        <w:t>申請截止日期：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每學年第二學期開學後至</w:t>
      </w:r>
      <w:r w:rsidRPr="001060BF">
        <w:rPr>
          <w:rFonts w:eastAsia="標楷體"/>
        </w:rPr>
        <w:t>4</w:t>
      </w:r>
      <w:r w:rsidRPr="001060BF">
        <w:rPr>
          <w:rFonts w:eastAsia="標楷體"/>
        </w:rPr>
        <w:t>月</w:t>
      </w:r>
      <w:r w:rsidRPr="001060BF">
        <w:rPr>
          <w:rFonts w:eastAsia="標楷體"/>
        </w:rPr>
        <w:t>30</w:t>
      </w:r>
      <w:r w:rsidRPr="001060BF">
        <w:rPr>
          <w:rFonts w:eastAsia="標楷體"/>
        </w:rPr>
        <w:t>日前，將送審文件送工學院辦理。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第五條</w:t>
      </w:r>
      <w:r w:rsidRPr="001060BF">
        <w:rPr>
          <w:rFonts w:ascii="標楷體" w:eastAsia="標楷體" w:hAnsi="標楷體" w:cs="DFKaiShu-SB-Estd-BF" w:hint="eastAsia"/>
        </w:rPr>
        <w:tab/>
        <w:t>審查要點：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一、論文之原創性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二、論文之組織及架構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三、論文之學術價值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四、論文之應用價值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第六條</w:t>
      </w:r>
      <w:r w:rsidRPr="001060BF">
        <w:rPr>
          <w:rFonts w:ascii="標楷體" w:eastAsia="標楷體" w:hAnsi="標楷體" w:cs="DFKaiShu-SB-Estd-BF" w:hint="eastAsia"/>
        </w:rPr>
        <w:tab/>
        <w:t>論文評審方式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由本院院長聘請本院教師至少七人組成論文競賽評選委員會評選之。其評選程序如下：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1.初選：以書面審查方式為之，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總成績百分之三十，並擇優參與複選。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2" w:left="2268" w:hanging="99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2.複選：依研究領域將複選學生分為兩組，以公開口頭報告及答</w:t>
      </w:r>
      <w:proofErr w:type="gramStart"/>
      <w:r w:rsidRPr="001060BF">
        <w:rPr>
          <w:rFonts w:ascii="標楷體" w:eastAsia="標楷體" w:hAnsi="標楷體" w:cs="DFKaiShu-SB-Estd-BF" w:hint="eastAsia"/>
        </w:rPr>
        <w:t>詢</w:t>
      </w:r>
      <w:proofErr w:type="gramEnd"/>
      <w:r w:rsidRPr="001060BF">
        <w:rPr>
          <w:rFonts w:ascii="標楷體" w:eastAsia="標楷體" w:hAnsi="標楷體" w:cs="DFKaiShu-SB-Estd-BF" w:hint="eastAsia"/>
        </w:rPr>
        <w:t>方式為之，兩組評分後進行正規化，其分數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總成績百分之七十。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ab/>
        <w:t xml:space="preserve">   3.決選：由評選委員會依初選及複選成績評定總成績，議決得獎名單。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第七條</w:t>
      </w:r>
      <w:r w:rsidRPr="001060BF">
        <w:rPr>
          <w:rFonts w:ascii="標楷體" w:eastAsia="標楷體" w:hAnsi="標楷體" w:cs="DFKaiShu-SB-Estd-BF"/>
        </w:rPr>
        <w:tab/>
      </w:r>
      <w:r w:rsidRPr="001060BF">
        <w:rPr>
          <w:rFonts w:ascii="標楷體" w:eastAsia="標楷體" w:hAnsi="標楷體" w:cs="DFKaiShu-SB-Estd-BF" w:hint="eastAsia"/>
        </w:rPr>
        <w:t>獎勵方式：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依決選得獎名單中核定特優獎</w:t>
      </w:r>
      <w:r w:rsidRPr="001060BF">
        <w:rPr>
          <w:rFonts w:eastAsia="標楷體"/>
        </w:rPr>
        <w:t>( 1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，優等獎</w:t>
      </w:r>
      <w:r w:rsidRPr="001060BF">
        <w:rPr>
          <w:rFonts w:eastAsia="標楷體"/>
        </w:rPr>
        <w:t>( 2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及佳作獎若干名。由院長分別頒給得獎學生中英文獎狀及獎金，以資鼓勵。獎金部分，特優獎新台幣壹萬元整、優等獎新台幣伍仟元整，佳作新台幣參仟元整，得獎者之指導教授，另頒發獎狀。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第八條</w:t>
      </w:r>
      <w:r w:rsidRPr="001060BF">
        <w:rPr>
          <w:rFonts w:ascii="標楷體" w:eastAsia="標楷體" w:hAnsi="標楷體" w:cs="DFKaiShu-SB-Estd-BF" w:hint="eastAsia"/>
        </w:rPr>
        <w:tab/>
        <w:t>本辦法經院</w:t>
      </w:r>
      <w:proofErr w:type="gramStart"/>
      <w:r w:rsidRPr="001060BF">
        <w:rPr>
          <w:rFonts w:ascii="標楷體" w:eastAsia="標楷體" w:hAnsi="標楷體" w:cs="DFKaiShu-SB-Estd-BF" w:hint="eastAsia"/>
        </w:rPr>
        <w:t>務</w:t>
      </w:r>
      <w:proofErr w:type="gramEnd"/>
      <w:r w:rsidRPr="001060BF">
        <w:rPr>
          <w:rFonts w:ascii="標楷體" w:eastAsia="標楷體" w:hAnsi="標楷體" w:cs="DFKaiShu-SB-Estd-BF" w:hint="eastAsia"/>
        </w:rPr>
        <w:t>會議通過後，送請校長核備後施行，修訂時亦同。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附則：</w:t>
      </w:r>
    </w:p>
    <w:p w:rsidR="00102D7A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  <w:r w:rsidRPr="001060BF">
        <w:rPr>
          <w:rFonts w:ascii="標楷體" w:eastAsia="標楷體" w:hAnsi="標楷體" w:cs="DFKaiShu-SB-Estd-BF" w:hint="eastAsia"/>
          <w:spacing w:val="-6"/>
        </w:rPr>
        <w:t>得獎論文得推薦中國工程師學會論文競賽、出席國際會議補助申請及其他相關學術獎勵。</w:t>
      </w:r>
    </w:p>
    <w:p w:rsidR="00102D7A" w:rsidRPr="0050222C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  <w:r w:rsidRPr="0050222C">
        <w:rPr>
          <w:rFonts w:ascii="標楷體" w:eastAsia="標楷體" w:hAnsi="標楷體" w:cs="DFKaiShu-SB-Estd-BF" w:hint="eastAsia"/>
        </w:rPr>
        <w:t>參賽論文如涉有抄襲或侵犯智慧財產權者，經認定屬實，一律取消參賽資格，已獲獎者追回已頒給之獎項，並由參賽者自負法律責任。</w:t>
      </w:r>
    </w:p>
    <w:p w:rsidR="002F22E0" w:rsidRPr="00102D7A" w:rsidRDefault="002F22E0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p w:rsidR="00102D7A" w:rsidRDefault="00102D7A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102D7A" w:rsidRDefault="00102D7A" w:rsidP="00102D7A">
      <w:pPr>
        <w:jc w:val="center"/>
        <w:rPr>
          <w:rFonts w:eastAsia="標楷體"/>
          <w:b/>
          <w:bCs/>
          <w:sz w:val="32"/>
          <w:szCs w:val="32"/>
        </w:rPr>
      </w:pPr>
      <w:r w:rsidRPr="00910E77">
        <w:rPr>
          <w:rFonts w:eastAsia="標楷體" w:hint="eastAsia"/>
          <w:b/>
          <w:bCs/>
          <w:sz w:val="32"/>
          <w:szCs w:val="32"/>
        </w:rPr>
        <w:lastRenderedPageBreak/>
        <w:t>國立中興大學工學院研究生論文競賽報名表</w:t>
      </w:r>
    </w:p>
    <w:tbl>
      <w:tblPr>
        <w:tblW w:w="992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559"/>
        <w:gridCol w:w="2443"/>
        <w:gridCol w:w="1559"/>
        <w:gridCol w:w="2977"/>
      </w:tblGrid>
      <w:tr w:rsidR="00BB0129" w:rsidTr="00F57F65">
        <w:trPr>
          <w:cantSplit/>
          <w:trHeight w:val="354"/>
        </w:trPr>
        <w:tc>
          <w:tcPr>
            <w:tcW w:w="1385" w:type="dxa"/>
            <w:vMerge w:val="restart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11" w:left="1259" w:hangingChars="459" w:hanging="128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提審人</w:t>
            </w:r>
          </w:p>
          <w:p w:rsidR="00BB0129" w:rsidRDefault="00BB0129" w:rsidP="00BB0129">
            <w:pPr>
              <w:snapToGrid w:val="0"/>
              <w:spacing w:beforeLines="50" w:before="180" w:afterLines="50" w:after="180"/>
              <w:ind w:leftChars="-14" w:left="1257" w:hangingChars="461" w:hanging="129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</w:tc>
        <w:tc>
          <w:tcPr>
            <w:tcW w:w="2443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11" w:left="1259" w:hangingChars="459" w:hanging="1285"/>
              <w:jc w:val="center"/>
              <w:rPr>
                <w:rFonts w:eastAsia="標楷體"/>
                <w:sz w:val="28"/>
              </w:rPr>
            </w:pPr>
            <w:r w:rsidRPr="00D23F0D">
              <w:rPr>
                <w:rFonts w:eastAsia="標楷體" w:hint="eastAsia"/>
                <w:sz w:val="28"/>
              </w:rPr>
              <w:t>系所</w:t>
            </w:r>
          </w:p>
        </w:tc>
        <w:tc>
          <w:tcPr>
            <w:tcW w:w="2977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BB0129" w:rsidTr="00F57F65">
        <w:trPr>
          <w:cantSplit/>
          <w:trHeight w:val="231"/>
        </w:trPr>
        <w:tc>
          <w:tcPr>
            <w:tcW w:w="1385" w:type="dxa"/>
            <w:vMerge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2443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977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</w:p>
        </w:tc>
      </w:tr>
      <w:tr w:rsidR="00BB0129" w:rsidTr="00F57F65">
        <w:trPr>
          <w:cantSplit/>
          <w:trHeight w:val="723"/>
        </w:trPr>
        <w:tc>
          <w:tcPr>
            <w:tcW w:w="1385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手機電話</w:t>
            </w:r>
          </w:p>
        </w:tc>
        <w:tc>
          <w:tcPr>
            <w:tcW w:w="4002" w:type="dxa"/>
            <w:gridSpan w:val="2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-mail</w:t>
            </w:r>
          </w:p>
        </w:tc>
        <w:tc>
          <w:tcPr>
            <w:tcW w:w="2977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F57F65" w:rsidTr="00232C64">
        <w:trPr>
          <w:cantSplit/>
          <w:trHeight w:val="723"/>
        </w:trPr>
        <w:tc>
          <w:tcPr>
            <w:tcW w:w="6946" w:type="dxa"/>
            <w:gridSpan w:val="4"/>
            <w:vAlign w:val="center"/>
          </w:tcPr>
          <w:p w:rsidR="00F57F65" w:rsidRDefault="00F57F65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是否以全英文參與競賽</w:t>
            </w:r>
          </w:p>
          <w:p w:rsidR="00F57F65" w:rsidRDefault="00F57F65" w:rsidP="00F57F65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論文、簡報、口頭報告</w:t>
            </w:r>
            <w:r>
              <w:rPr>
                <w:rFonts w:eastAsia="標楷體" w:hint="eastAsia"/>
                <w:sz w:val="28"/>
              </w:rPr>
              <w:t>及答</w:t>
            </w:r>
            <w:proofErr w:type="gramStart"/>
            <w:r>
              <w:rPr>
                <w:rFonts w:eastAsia="標楷體" w:hint="eastAsia"/>
                <w:sz w:val="28"/>
              </w:rPr>
              <w:t>詢</w:t>
            </w:r>
            <w:proofErr w:type="gramEnd"/>
            <w:r>
              <w:rPr>
                <w:rFonts w:eastAsia="標楷體" w:hint="eastAsia"/>
                <w:sz w:val="28"/>
              </w:rPr>
              <w:t>皆以英文方式進行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F57F65" w:rsidRDefault="00F57F65" w:rsidP="00BB0129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是□  </w:t>
            </w:r>
            <w:r>
              <w:rPr>
                <w:rFonts w:eastAsia="標楷體" w:hint="eastAsia"/>
                <w:sz w:val="28"/>
              </w:rPr>
              <w:t>否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5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提審文件：</w:t>
            </w:r>
          </w:p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(1)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451A68">
              <w:rPr>
                <w:rFonts w:eastAsia="標楷體" w:hint="eastAsia"/>
                <w:sz w:val="28"/>
              </w:rPr>
              <w:t>論文全文一份（</w:t>
            </w:r>
            <w:r w:rsidRPr="000E67B2">
              <w:rPr>
                <w:rFonts w:eastAsia="標楷體" w:hint="eastAsia"/>
                <w:bCs/>
                <w:sz w:val="28"/>
              </w:rPr>
              <w:t>中英文皆可</w:t>
            </w:r>
            <w:r>
              <w:rPr>
                <w:rFonts w:eastAsia="標楷體" w:hint="eastAsia"/>
                <w:sz w:val="28"/>
              </w:rPr>
              <w:t>），論文格式</w:t>
            </w:r>
            <w:r w:rsidRPr="00451A68">
              <w:rPr>
                <w:rFonts w:eastAsia="標楷體" w:hint="eastAsia"/>
                <w:sz w:val="28"/>
              </w:rPr>
              <w:t>（</w:t>
            </w:r>
            <w:hyperlink r:id="rId7" w:history="1">
              <w:r w:rsidRPr="00B25B6E">
                <w:rPr>
                  <w:rStyle w:val="a3"/>
                  <w:rFonts w:eastAsia="標楷體" w:hint="eastAsia"/>
                  <w:sz w:val="28"/>
                </w:rPr>
                <w:t>請按此</w:t>
              </w:r>
            </w:hyperlink>
            <w:r>
              <w:rPr>
                <w:rFonts w:eastAsia="標楷體" w:hint="eastAsia"/>
                <w:sz w:val="28"/>
              </w:rPr>
              <w:t>）下載參考。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3D132A">
              <w:rPr>
                <w:rFonts w:eastAsia="標楷體" w:hint="eastAsia"/>
                <w:sz w:val="28"/>
              </w:rPr>
              <w:t>指導老師推薦函一封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格式不拘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。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5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指導老師：</w:t>
            </w:r>
            <w:r>
              <w:rPr>
                <w:rFonts w:eastAsia="標楷體"/>
                <w:sz w:val="28"/>
              </w:rPr>
              <w:t xml:space="preserve">                            (</w:t>
            </w:r>
            <w:r>
              <w:rPr>
                <w:rFonts w:eastAsia="標楷體" w:hint="eastAsia"/>
                <w:sz w:val="28"/>
              </w:rPr>
              <w:t>簽章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5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論文題目：</w:t>
            </w:r>
          </w:p>
        </w:tc>
      </w:tr>
      <w:tr w:rsidR="00BB0129" w:rsidTr="00F57F65">
        <w:trPr>
          <w:cantSplit/>
          <w:trHeight w:val="5470"/>
        </w:trPr>
        <w:tc>
          <w:tcPr>
            <w:tcW w:w="9923" w:type="dxa"/>
            <w:gridSpan w:val="5"/>
          </w:tcPr>
          <w:p w:rsidR="00BB0129" w:rsidRDefault="00BB0129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論文摘要：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約</w:t>
            </w:r>
            <w:r>
              <w:rPr>
                <w:rFonts w:eastAsia="標楷體"/>
                <w:sz w:val="28"/>
              </w:rPr>
              <w:t>200</w:t>
            </w:r>
            <w:r>
              <w:rPr>
                <w:rFonts w:eastAsia="標楷體" w:hint="eastAsia"/>
                <w:sz w:val="28"/>
              </w:rPr>
              <w:t>字以內</w:t>
            </w:r>
            <w:r>
              <w:rPr>
                <w:rFonts w:eastAsia="標楷體"/>
                <w:sz w:val="28"/>
              </w:rPr>
              <w:t>)</w:t>
            </w:r>
          </w:p>
          <w:p w:rsidR="00BB0129" w:rsidRDefault="00BB0129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</w:tbl>
    <w:p w:rsidR="00BB0129" w:rsidRPr="00910E77" w:rsidRDefault="00BB0129" w:rsidP="00BB0129">
      <w:pPr>
        <w:spacing w:before="240"/>
        <w:ind w:left="1258" w:hanging="840"/>
        <w:jc w:val="righ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提審人：</w:t>
      </w:r>
      <w:r>
        <w:rPr>
          <w:rFonts w:eastAsia="標楷體"/>
          <w:sz w:val="28"/>
        </w:rPr>
        <w:t>_________________</w:t>
      </w:r>
      <w:r>
        <w:rPr>
          <w:rFonts w:eastAsia="標楷體" w:hint="eastAsia"/>
          <w:sz w:val="28"/>
        </w:rPr>
        <w:t>簽章</w:t>
      </w:r>
    </w:p>
    <w:p w:rsidR="00DB30F1" w:rsidRPr="00655645" w:rsidRDefault="002D686F" w:rsidP="00AA2FE0">
      <w:pPr>
        <w:spacing w:before="180"/>
        <w:ind w:firstLineChars="400" w:firstLine="880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/>
          <w:kern w:val="0"/>
          <w:sz w:val="22"/>
          <w:szCs w:val="22"/>
        </w:rPr>
        <w:br w:type="page"/>
      </w:r>
      <w:r w:rsidR="00DB30F1" w:rsidRPr="00655645">
        <w:rPr>
          <w:rFonts w:eastAsia="標楷體" w:hAnsi="標楷體"/>
          <w:kern w:val="0"/>
          <w:sz w:val="22"/>
          <w:szCs w:val="22"/>
        </w:rPr>
        <w:lastRenderedPageBreak/>
        <w:t>本同意書說明</w:t>
      </w:r>
      <w:r w:rsidR="00DB30F1">
        <w:rPr>
          <w:rFonts w:eastAsia="標楷體" w:hint="eastAsia"/>
          <w:kern w:val="0"/>
          <w:sz w:val="22"/>
          <w:szCs w:val="22"/>
        </w:rPr>
        <w:t>國立中興大學</w:t>
      </w:r>
      <w:r w:rsidR="00DB30F1" w:rsidRPr="00655645">
        <w:rPr>
          <w:rFonts w:eastAsia="標楷體" w:hAnsi="標楷體"/>
          <w:kern w:val="0"/>
          <w:sz w:val="22"/>
          <w:szCs w:val="22"/>
        </w:rPr>
        <w:t>（以下簡稱本</w:t>
      </w:r>
      <w:r w:rsidR="00DB30F1">
        <w:rPr>
          <w:rFonts w:eastAsia="標楷體" w:hAnsi="標楷體" w:hint="eastAsia"/>
          <w:kern w:val="0"/>
          <w:sz w:val="22"/>
          <w:szCs w:val="22"/>
        </w:rPr>
        <w:t>校</w:t>
      </w:r>
      <w:r w:rsidR="00DB30F1"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DB30F1" w:rsidRPr="00655645" w:rsidRDefault="00DB30F1" w:rsidP="00DB30F1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因執行業務</w:t>
      </w:r>
      <w:r>
        <w:rPr>
          <w:rFonts w:eastAsia="標楷體" w:hAnsi="標楷體" w:hint="eastAsia"/>
          <w:kern w:val="0"/>
          <w:sz w:val="22"/>
          <w:szCs w:val="22"/>
        </w:rPr>
        <w:t>所蒐集您的個人資料包括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姓名、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學號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F57F65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手機</w:t>
      </w:r>
      <w:bookmarkStart w:id="0" w:name="_GoBack"/>
      <w:bookmarkEnd w:id="0"/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電話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e-mail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</w:rPr>
        <w:t>等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  <w:szCs w:val="22"/>
        </w:rPr>
        <w:t>您將損失相關權益</w:t>
      </w:r>
      <w:r w:rsidRPr="00655645">
        <w:rPr>
          <w:rFonts w:eastAsia="標楷體" w:hAnsi="標楷體" w:hint="eastAsia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sz w:val="22"/>
          <w:szCs w:val="22"/>
        </w:rPr>
        <w:t>您可依中華民國</w:t>
      </w:r>
      <w:r w:rsidRPr="00655645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DB30F1" w:rsidRDefault="00DB30F1" w:rsidP="00DB30F1">
      <w:pPr>
        <w:numPr>
          <w:ilvl w:val="0"/>
          <w:numId w:val="3"/>
        </w:numPr>
        <w:tabs>
          <w:tab w:val="left" w:pos="709"/>
        </w:tabs>
        <w:ind w:hanging="80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請求查詢或閱覽。</w:t>
      </w:r>
      <w:r>
        <w:rPr>
          <w:rFonts w:eastAsia="標楷體" w:hAnsi="標楷體" w:hint="eastAsia"/>
          <w:kern w:val="0"/>
          <w:sz w:val="22"/>
          <w:szCs w:val="22"/>
        </w:rPr>
        <w:t>(2)</w:t>
      </w:r>
      <w:r w:rsidRPr="00655645">
        <w:rPr>
          <w:rFonts w:eastAsia="標楷體" w:hAnsi="標楷體" w:hint="eastAsia"/>
          <w:kern w:val="0"/>
          <w:sz w:val="22"/>
          <w:szCs w:val="22"/>
        </w:rPr>
        <w:t>製給複製本。</w:t>
      </w:r>
      <w:r>
        <w:rPr>
          <w:rFonts w:eastAsia="標楷體" w:hAnsi="標楷體" w:hint="eastAsia"/>
          <w:kern w:val="0"/>
          <w:sz w:val="22"/>
          <w:szCs w:val="22"/>
        </w:rPr>
        <w:t>(3)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請求補充或更正。</w:t>
      </w:r>
      <w:r>
        <w:rPr>
          <w:rFonts w:eastAsia="標楷體" w:hAnsi="標楷體" w:hint="eastAsia"/>
          <w:kern w:val="0"/>
          <w:sz w:val="22"/>
          <w:szCs w:val="22"/>
        </w:rPr>
        <w:t>(4)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>
        <w:rPr>
          <w:rFonts w:eastAsia="標楷體" w:hAnsi="標楷體" w:hint="eastAsia"/>
          <w:kern w:val="0"/>
          <w:sz w:val="22"/>
          <w:szCs w:val="22"/>
        </w:rPr>
        <w:t>(5)</w:t>
      </w:r>
      <w:r w:rsidRPr="007811DB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求。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DB30F1" w:rsidRPr="00655645" w:rsidRDefault="00DB30F1" w:rsidP="00BB0129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校工學院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執行</w:t>
      </w:r>
      <w:r w:rsidR="00BB0129" w:rsidRP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工學院研究生論文競賽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業務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利用您的個人資料期間為即日起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1</w:t>
      </w:r>
      <w:r w:rsidRPr="00685D98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年內</w:t>
      </w:r>
      <w:r w:rsidRPr="00655645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DB30F1" w:rsidRPr="00655645" w:rsidRDefault="00DB30F1" w:rsidP="00DB30F1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55645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55645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DB30F1" w:rsidRPr="00655645" w:rsidRDefault="00DB30F1" w:rsidP="00DB30F1">
      <w:pPr>
        <w:spacing w:before="180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臺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DB30F1" w:rsidRDefault="00DB30F1" w:rsidP="00DB30F1">
      <w:pPr>
        <w:spacing w:before="180"/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>
        <w:rPr>
          <w:rFonts w:eastAsia="標楷體" w:hAnsi="標楷體" w:hint="eastAsia"/>
          <w:b/>
          <w:kern w:val="0"/>
        </w:rPr>
        <w:t xml:space="preserve">            </w:t>
      </w:r>
      <w:r>
        <w:rPr>
          <w:rFonts w:eastAsia="標楷體" w:hAnsi="標楷體" w:hint="eastAsia"/>
          <w:b/>
          <w:kern w:val="0"/>
        </w:rPr>
        <w:t>當事人簽名</w:t>
      </w:r>
      <w:r>
        <w:rPr>
          <w:rFonts w:eastAsia="標楷體" w:hAnsi="標楷體" w:hint="eastAsia"/>
          <w:b/>
          <w:kern w:val="0"/>
          <w:u w:val="single"/>
        </w:rPr>
        <w:t xml:space="preserve">           (</w:t>
      </w:r>
      <w:proofErr w:type="gramStart"/>
      <w:r>
        <w:rPr>
          <w:rFonts w:eastAsia="標楷體" w:hAnsi="標楷體" w:hint="eastAsia"/>
          <w:b/>
          <w:kern w:val="0"/>
          <w:u w:val="single"/>
        </w:rPr>
        <w:t>請親簽</w:t>
      </w:r>
      <w:proofErr w:type="gramEnd"/>
      <w:r>
        <w:rPr>
          <w:rFonts w:eastAsia="標楷體" w:hAnsi="標楷體" w:hint="eastAsia"/>
          <w:b/>
          <w:kern w:val="0"/>
          <w:u w:val="single"/>
        </w:rPr>
        <w:t xml:space="preserve">)   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</w:p>
    <w:sectPr w:rsidR="00DB30F1" w:rsidSect="002D686F">
      <w:headerReference w:type="default" r:id="rId8"/>
      <w:footerReference w:type="default" r:id="rId9"/>
      <w:pgSz w:w="11906" w:h="16838" w:code="9"/>
      <w:pgMar w:top="454" w:right="424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84" w:rsidRDefault="00A65C84" w:rsidP="00685D98">
      <w:r>
        <w:separator/>
      </w:r>
    </w:p>
  </w:endnote>
  <w:endnote w:type="continuationSeparator" w:id="0">
    <w:p w:rsidR="00A65C84" w:rsidRDefault="00A65C84" w:rsidP="006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7811DB" w:rsidRPr="007811DB" w:rsidRDefault="007811DB" w:rsidP="007811DB">
    <w:pPr>
      <w:pStyle w:val="a6"/>
    </w:pPr>
  </w:p>
  <w:p w:rsidR="007811DB" w:rsidRDefault="00781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84" w:rsidRDefault="00A65C84" w:rsidP="00685D98">
      <w:r>
        <w:separator/>
      </w:r>
    </w:p>
  </w:footnote>
  <w:footnote w:type="continuationSeparator" w:id="0">
    <w:p w:rsidR="00A65C84" w:rsidRDefault="00A65C84" w:rsidP="0068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84"/>
      <w:gridCol w:w="2912"/>
      <w:gridCol w:w="1415"/>
      <w:gridCol w:w="1591"/>
      <w:gridCol w:w="883"/>
      <w:gridCol w:w="2014"/>
    </w:tblGrid>
    <w:tr w:rsidR="00C418E2" w:rsidRPr="009E7F48" w:rsidTr="00C418E2">
      <w:trPr>
        <w:trHeight w:hRule="exact" w:val="454"/>
      </w:trPr>
      <w:tc>
        <w:tcPr>
          <w:tcW w:w="5000" w:type="pct"/>
          <w:gridSpan w:val="6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418E2">
            <w:rPr>
              <w:rFonts w:eastAsia="標楷體" w:hAnsi="標楷體" w:hint="eastAsia"/>
              <w:sz w:val="28"/>
              <w:szCs w:val="28"/>
            </w:rPr>
            <w:t>個人資料提供同意書</w:t>
          </w:r>
        </w:p>
      </w:tc>
    </w:tr>
    <w:tr w:rsidR="00C418E2" w:rsidRPr="009E7F48" w:rsidTr="00C418E2">
      <w:trPr>
        <w:trHeight w:hRule="exact" w:val="454"/>
      </w:trPr>
      <w:tc>
        <w:tcPr>
          <w:tcW w:w="956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文件編號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機密等級</w:t>
          </w:r>
        </w:p>
      </w:tc>
      <w:tc>
        <w:tcPr>
          <w:tcW w:w="730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內部使用</w:t>
          </w:r>
        </w:p>
      </w:tc>
      <w:tc>
        <w:tcPr>
          <w:tcW w:w="405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版次</w:t>
          </w:r>
        </w:p>
      </w:tc>
      <w:tc>
        <w:tcPr>
          <w:tcW w:w="924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.0</w:t>
          </w:r>
        </w:p>
      </w:tc>
    </w:tr>
  </w:tbl>
  <w:p w:rsidR="00C418E2" w:rsidRDefault="00C418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1B344E"/>
    <w:multiLevelType w:val="hybridMultilevel"/>
    <w:tmpl w:val="A5CE5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D71ABD"/>
    <w:multiLevelType w:val="hybridMultilevel"/>
    <w:tmpl w:val="F724A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4F05D6"/>
    <w:multiLevelType w:val="hybridMultilevel"/>
    <w:tmpl w:val="34A86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611B58"/>
    <w:multiLevelType w:val="hybridMultilevel"/>
    <w:tmpl w:val="7068CE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00"/>
    <w:rsid w:val="00024C8B"/>
    <w:rsid w:val="0004439B"/>
    <w:rsid w:val="00057D7A"/>
    <w:rsid w:val="00083CD1"/>
    <w:rsid w:val="00087B85"/>
    <w:rsid w:val="00102D7A"/>
    <w:rsid w:val="001170C8"/>
    <w:rsid w:val="001257E9"/>
    <w:rsid w:val="00136DB6"/>
    <w:rsid w:val="001906A9"/>
    <w:rsid w:val="001B18B7"/>
    <w:rsid w:val="001D7108"/>
    <w:rsid w:val="00270FAB"/>
    <w:rsid w:val="00272640"/>
    <w:rsid w:val="00277553"/>
    <w:rsid w:val="002D686F"/>
    <w:rsid w:val="002F22E0"/>
    <w:rsid w:val="00305559"/>
    <w:rsid w:val="003355E4"/>
    <w:rsid w:val="003C2275"/>
    <w:rsid w:val="003F02A0"/>
    <w:rsid w:val="00405FCC"/>
    <w:rsid w:val="00433C60"/>
    <w:rsid w:val="00434454"/>
    <w:rsid w:val="00476DFE"/>
    <w:rsid w:val="00523445"/>
    <w:rsid w:val="005350D1"/>
    <w:rsid w:val="005A013B"/>
    <w:rsid w:val="005E5B5F"/>
    <w:rsid w:val="006205F9"/>
    <w:rsid w:val="00625176"/>
    <w:rsid w:val="00647C74"/>
    <w:rsid w:val="00685D98"/>
    <w:rsid w:val="006B155E"/>
    <w:rsid w:val="00706F17"/>
    <w:rsid w:val="00756777"/>
    <w:rsid w:val="00756875"/>
    <w:rsid w:val="007811DB"/>
    <w:rsid w:val="007B3B11"/>
    <w:rsid w:val="00822069"/>
    <w:rsid w:val="00825737"/>
    <w:rsid w:val="00847B59"/>
    <w:rsid w:val="00871B09"/>
    <w:rsid w:val="008D6716"/>
    <w:rsid w:val="008F3EB9"/>
    <w:rsid w:val="008F4E40"/>
    <w:rsid w:val="009F5FE5"/>
    <w:rsid w:val="00A14E0C"/>
    <w:rsid w:val="00A65C84"/>
    <w:rsid w:val="00A76017"/>
    <w:rsid w:val="00AA2FE0"/>
    <w:rsid w:val="00B009E0"/>
    <w:rsid w:val="00B40624"/>
    <w:rsid w:val="00BB0129"/>
    <w:rsid w:val="00BD7000"/>
    <w:rsid w:val="00C0729F"/>
    <w:rsid w:val="00C418E2"/>
    <w:rsid w:val="00C84E95"/>
    <w:rsid w:val="00CA08FD"/>
    <w:rsid w:val="00CC3899"/>
    <w:rsid w:val="00CE1994"/>
    <w:rsid w:val="00CF1549"/>
    <w:rsid w:val="00D53921"/>
    <w:rsid w:val="00DB30F1"/>
    <w:rsid w:val="00E12D2A"/>
    <w:rsid w:val="00E25170"/>
    <w:rsid w:val="00E52688"/>
    <w:rsid w:val="00E5275D"/>
    <w:rsid w:val="00E66F34"/>
    <w:rsid w:val="00ED50C7"/>
    <w:rsid w:val="00F02890"/>
    <w:rsid w:val="00F02E55"/>
    <w:rsid w:val="00F03E68"/>
    <w:rsid w:val="00F57F65"/>
    <w:rsid w:val="00F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8433"/>
    <o:shapelayout v:ext="edit">
      <o:idmap v:ext="edit" data="1"/>
    </o:shapelayout>
  </w:shapeDefaults>
  <w:decimalSymbol w:val="."/>
  <w:listSeparator w:val=","/>
  <w14:docId w14:val="21940D47"/>
  <w15:docId w15:val="{8A725F24-5CB8-4AD6-B78F-90F56775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00"/>
    <w:rPr>
      <w:color w:val="0000FF"/>
      <w:u w:val="single"/>
    </w:rPr>
  </w:style>
  <w:style w:type="paragraph" w:styleId="a4">
    <w:name w:val="header"/>
    <w:basedOn w:val="a"/>
    <w:link w:val="a5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85D98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5D98"/>
    <w:rPr>
      <w:rFonts w:ascii="Times New Roman" w:hAnsi="Times New Roman"/>
      <w:kern w:val="2"/>
    </w:rPr>
  </w:style>
  <w:style w:type="paragraph" w:styleId="Web">
    <w:name w:val="Normal (Web)"/>
    <w:basedOn w:val="a"/>
    <w:rsid w:val="00DB30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FollowedHyperlink"/>
    <w:basedOn w:val="a0"/>
    <w:uiPriority w:val="99"/>
    <w:semiHidden/>
    <w:unhideWhenUsed/>
    <w:rsid w:val="00BB0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UKkpdcTQdhmfGKIYa8rYjxYxeDg81dE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Huang</dc:creator>
  <cp:lastModifiedBy>user</cp:lastModifiedBy>
  <cp:revision>4</cp:revision>
  <dcterms:created xsi:type="dcterms:W3CDTF">2022-02-07T09:30:00Z</dcterms:created>
  <dcterms:modified xsi:type="dcterms:W3CDTF">2022-02-08T01:09:00Z</dcterms:modified>
</cp:coreProperties>
</file>