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7A" w:rsidRDefault="00102D7A" w:rsidP="00102D7A">
      <w:pPr>
        <w:spacing w:beforeLines="50" w:before="180" w:line="440" w:lineRule="exact"/>
        <w:ind w:left="1258" w:hanging="840"/>
        <w:jc w:val="center"/>
        <w:rPr>
          <w:rFonts w:ascii="標楷體" w:eastAsia="標楷體"/>
          <w:bCs/>
          <w:sz w:val="32"/>
          <w:szCs w:val="32"/>
        </w:rPr>
      </w:pPr>
      <w:r w:rsidRPr="001060BF">
        <w:rPr>
          <w:rFonts w:ascii="標楷體" w:eastAsia="標楷體" w:hint="eastAsia"/>
          <w:bCs/>
          <w:sz w:val="32"/>
          <w:szCs w:val="32"/>
        </w:rPr>
        <w:t>國立中興大學工學院研究生論文競賽實施辦法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3"/>
          <w:attr w:name="Year" w:val="2002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3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會議通過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12"/>
          <w:attr w:name="Year" w:val="2002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12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25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60BF">
          <w:rPr>
            <w:rFonts w:eastAsia="標楷體" w:hint="eastAsia"/>
            <w:sz w:val="16"/>
            <w:szCs w:val="16"/>
          </w:rPr>
          <w:t>3.6.8</w:t>
        </w:r>
      </w:smartTag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6"/>
          <w:attr w:name="Year" w:val="2010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99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6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24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臨時院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</w:t>
      </w:r>
      <w:proofErr w:type="gramStart"/>
      <w:r w:rsidRPr="001060BF">
        <w:rPr>
          <w:rFonts w:eastAsia="標楷體" w:hint="eastAsia"/>
          <w:sz w:val="16"/>
          <w:szCs w:val="16"/>
        </w:rPr>
        <w:t>（</w:t>
      </w:r>
      <w:proofErr w:type="gramEnd"/>
      <w:r w:rsidRPr="001060BF">
        <w:rPr>
          <w:rFonts w:eastAsia="標楷體" w:hint="eastAsia"/>
          <w:sz w:val="16"/>
          <w:szCs w:val="16"/>
        </w:rPr>
        <w:t>名稱、第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60BF">
          <w:rPr>
            <w:rFonts w:eastAsia="標楷體" w:hint="eastAsia"/>
            <w:sz w:val="16"/>
            <w:szCs w:val="16"/>
          </w:rPr>
          <w:t>1.2.3</w:t>
        </w:r>
      </w:smartTag>
      <w:r w:rsidRPr="001060BF">
        <w:rPr>
          <w:rFonts w:eastAsia="標楷體" w:hint="eastAsia"/>
          <w:sz w:val="16"/>
          <w:szCs w:val="16"/>
        </w:rPr>
        <w:t>.4.6.</w:t>
      </w:r>
      <w:r w:rsidRPr="001060BF">
        <w:rPr>
          <w:rFonts w:eastAsia="標楷體" w:hint="eastAsia"/>
          <w:sz w:val="16"/>
          <w:szCs w:val="16"/>
        </w:rPr>
        <w:t>條、附則</w:t>
      </w:r>
      <w:proofErr w:type="gramStart"/>
      <w:r w:rsidRPr="001060BF">
        <w:rPr>
          <w:rFonts w:eastAsia="標楷體" w:hint="eastAsia"/>
          <w:sz w:val="16"/>
          <w:szCs w:val="16"/>
        </w:rPr>
        <w:t>）</w:t>
      </w:r>
      <w:proofErr w:type="gramEnd"/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9"/>
          <w:attr w:name="Year" w:val="2011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100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9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13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4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民國</w:t>
      </w:r>
      <w:r w:rsidRPr="001060BF">
        <w:rPr>
          <w:rFonts w:eastAsia="標楷體" w:hint="eastAsia"/>
          <w:sz w:val="16"/>
          <w:szCs w:val="16"/>
        </w:rPr>
        <w:t>104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6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10"/>
          <w:attr w:name="Year" w:val="2016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105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10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106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25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>
        <w:rPr>
          <w:rFonts w:eastAsia="標楷體" w:hint="eastAsia"/>
          <w:sz w:val="16"/>
          <w:szCs w:val="16"/>
        </w:rPr>
        <w:t>3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第一條</w:t>
      </w:r>
      <w:r w:rsidRPr="001060BF">
        <w:rPr>
          <w:rFonts w:ascii="標楷體" w:eastAsia="標楷體" w:hAnsi="標楷體" w:cs="DFKaiShu-SB-Estd-BF" w:hint="eastAsia"/>
        </w:rPr>
        <w:tab/>
        <w:t>競賽目的：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為提升本院研究生之研究風氣、論文寫作水準及口頭報告能力，特訂定本院研究生論文競賽實施辦法。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第二條</w:t>
      </w:r>
      <w:r w:rsidRPr="001060BF">
        <w:rPr>
          <w:rFonts w:ascii="標楷體" w:eastAsia="標楷體" w:hAnsi="標楷體" w:cs="DFKaiShu-SB-Estd-BF" w:hint="eastAsia"/>
        </w:rPr>
        <w:tab/>
        <w:t>參賽對象：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一、凡本院在學之研究生經論</w:t>
      </w:r>
      <w:smartTag w:uri="urn:schemas-microsoft-com:office:smarttags" w:element="PersonName">
        <w:smartTagPr>
          <w:attr w:name="ProductID" w:val="文指導"/>
        </w:smartTagPr>
        <w:r w:rsidRPr="001060BF">
          <w:rPr>
            <w:rFonts w:ascii="標楷體" w:eastAsia="標楷體" w:hAnsi="標楷體" w:cs="DFKaiShu-SB-Estd-BF" w:hint="eastAsia"/>
          </w:rPr>
          <w:t>文指導</w:t>
        </w:r>
      </w:smartTag>
      <w:r w:rsidRPr="001060BF">
        <w:rPr>
          <w:rFonts w:ascii="標楷體" w:eastAsia="標楷體" w:hAnsi="標楷體" w:cs="DFKaiShu-SB-Estd-BF" w:hint="eastAsia"/>
        </w:rPr>
        <w:t>老師推薦，</w:t>
      </w:r>
      <w:proofErr w:type="gramStart"/>
      <w:r w:rsidRPr="001060BF">
        <w:rPr>
          <w:rFonts w:ascii="標楷體" w:eastAsia="標楷體" w:hAnsi="標楷體" w:cs="DFKaiShu-SB-Estd-BF" w:hint="eastAsia"/>
        </w:rPr>
        <w:t>均得參與</w:t>
      </w:r>
      <w:proofErr w:type="gramEnd"/>
      <w:r w:rsidRPr="001060BF">
        <w:rPr>
          <w:rFonts w:ascii="標楷體" w:eastAsia="標楷體" w:hAnsi="標楷體" w:cs="DFKaiShu-SB-Estd-BF" w:hint="eastAsia"/>
        </w:rPr>
        <w:t>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二、論文研究成果如已獲得其它獎勵，不得參與本競賽。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第三條</w:t>
      </w:r>
      <w:r w:rsidRPr="001060BF">
        <w:rPr>
          <w:rFonts w:ascii="標楷體" w:eastAsia="標楷體" w:hAnsi="標楷體" w:cs="DFKaiShu-SB-Estd-BF" w:hint="eastAsia"/>
        </w:rPr>
        <w:tab/>
        <w:t>送審文件：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一、參賽學生為第一作者之論文全文一份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二、指導老師推薦函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第四條</w:t>
      </w:r>
      <w:r w:rsidRPr="001060BF">
        <w:rPr>
          <w:rFonts w:ascii="標楷體" w:eastAsia="標楷體" w:hAnsi="標楷體" w:cs="DFKaiShu-SB-Estd-BF" w:hint="eastAsia"/>
        </w:rPr>
        <w:tab/>
        <w:t>申請截止日期：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每學年第二學期開學後至</w:t>
      </w:r>
      <w:r w:rsidRPr="001060BF">
        <w:rPr>
          <w:rFonts w:eastAsia="標楷體"/>
        </w:rPr>
        <w:t>4</w:t>
      </w:r>
      <w:r w:rsidRPr="001060BF">
        <w:rPr>
          <w:rFonts w:eastAsia="標楷體"/>
        </w:rPr>
        <w:t>月</w:t>
      </w:r>
      <w:r w:rsidRPr="001060BF">
        <w:rPr>
          <w:rFonts w:eastAsia="標楷體"/>
        </w:rPr>
        <w:t>30</w:t>
      </w:r>
      <w:r w:rsidRPr="001060BF">
        <w:rPr>
          <w:rFonts w:eastAsia="標楷體"/>
        </w:rPr>
        <w:t>日前，將送審文件送工學院辦理。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第五條</w:t>
      </w:r>
      <w:r w:rsidRPr="001060BF">
        <w:rPr>
          <w:rFonts w:ascii="標楷體" w:eastAsia="標楷體" w:hAnsi="標楷體" w:cs="DFKaiShu-SB-Estd-BF" w:hint="eastAsia"/>
        </w:rPr>
        <w:tab/>
        <w:t>審查要點：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一、論文之原創性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二、論文之組織及架構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三、論文之學術價值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四、論文之應用價值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第六條</w:t>
      </w:r>
      <w:r w:rsidRPr="001060BF">
        <w:rPr>
          <w:rFonts w:ascii="標楷體" w:eastAsia="標楷體" w:hAnsi="標楷體" w:cs="DFKaiShu-SB-Estd-BF" w:hint="eastAsia"/>
        </w:rPr>
        <w:tab/>
        <w:t>論文評審方式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由本院院長聘請本院教師至少七人組成論文競賽評選委員會評選之。其評選程序如下：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1.初選：以書面審查方式為之，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總成績百分之三十，並擇優參與複選。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2" w:left="2268" w:hanging="99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2.複選：依研究領域將複選學生分為兩組，以公開口頭報告及答</w:t>
      </w:r>
      <w:proofErr w:type="gramStart"/>
      <w:r w:rsidRPr="001060BF">
        <w:rPr>
          <w:rFonts w:ascii="標楷體" w:eastAsia="標楷體" w:hAnsi="標楷體" w:cs="DFKaiShu-SB-Estd-BF" w:hint="eastAsia"/>
        </w:rPr>
        <w:t>詢</w:t>
      </w:r>
      <w:proofErr w:type="gramEnd"/>
      <w:r w:rsidRPr="001060BF">
        <w:rPr>
          <w:rFonts w:ascii="標楷體" w:eastAsia="標楷體" w:hAnsi="標楷體" w:cs="DFKaiShu-SB-Estd-BF" w:hint="eastAsia"/>
        </w:rPr>
        <w:t>方式為之，兩組評分後進行正規化，其分數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總成績百分之七十。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ab/>
        <w:t xml:space="preserve">   3.決選：由評選委員會依初選及複選成績評定總成績，議決得獎名單。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第七條</w:t>
      </w:r>
      <w:r w:rsidRPr="001060BF">
        <w:rPr>
          <w:rFonts w:ascii="標楷體" w:eastAsia="標楷體" w:hAnsi="標楷體" w:cs="DFKaiShu-SB-Estd-BF"/>
        </w:rPr>
        <w:tab/>
      </w:r>
      <w:r w:rsidRPr="001060BF">
        <w:rPr>
          <w:rFonts w:ascii="標楷體" w:eastAsia="標楷體" w:hAnsi="標楷體" w:cs="DFKaiShu-SB-Estd-BF" w:hint="eastAsia"/>
        </w:rPr>
        <w:t>獎勵方式：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依決選得獎名單中核定特優獎</w:t>
      </w:r>
      <w:r w:rsidRPr="001060BF">
        <w:rPr>
          <w:rFonts w:eastAsia="標楷體"/>
        </w:rPr>
        <w:t>( 1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，優等獎</w:t>
      </w:r>
      <w:r w:rsidRPr="001060BF">
        <w:rPr>
          <w:rFonts w:eastAsia="標楷體"/>
        </w:rPr>
        <w:t>( 2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及佳作獎若干名。由院長分別頒給得獎學生中英文獎狀及獎金，以資鼓勵。獎金部分，特優獎新台幣壹萬元整、優等獎新台幣伍仟元整，佳作新台幣參仟元整，得獎者之指導教授，另頒發獎狀。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第八條</w:t>
      </w:r>
      <w:r w:rsidRPr="001060BF">
        <w:rPr>
          <w:rFonts w:ascii="標楷體" w:eastAsia="標楷體" w:hAnsi="標楷體" w:cs="DFKaiShu-SB-Estd-BF" w:hint="eastAsia"/>
        </w:rPr>
        <w:tab/>
        <w:t>本辦法經院</w:t>
      </w:r>
      <w:proofErr w:type="gramStart"/>
      <w:r w:rsidRPr="001060BF">
        <w:rPr>
          <w:rFonts w:ascii="標楷體" w:eastAsia="標楷體" w:hAnsi="標楷體" w:cs="DFKaiShu-SB-Estd-BF" w:hint="eastAsia"/>
        </w:rPr>
        <w:t>務</w:t>
      </w:r>
      <w:proofErr w:type="gramEnd"/>
      <w:r w:rsidRPr="001060BF">
        <w:rPr>
          <w:rFonts w:ascii="標楷體" w:eastAsia="標楷體" w:hAnsi="標楷體" w:cs="DFKaiShu-SB-Estd-BF" w:hint="eastAsia"/>
        </w:rPr>
        <w:t>會議通過後，送請校長核備後施行，修訂時亦同。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附則：</w:t>
      </w:r>
    </w:p>
    <w:p w:rsidR="00102D7A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1060BF">
        <w:rPr>
          <w:rFonts w:ascii="標楷體" w:eastAsia="標楷體" w:hAnsi="標楷體" w:cs="DFKaiShu-SB-Estd-BF" w:hint="eastAsia"/>
          <w:spacing w:val="-6"/>
        </w:rPr>
        <w:t>得獎論文得推薦中國工程師學會論文競賽、出席國際會議補助申請及其他相關學術獎勵。</w:t>
      </w:r>
    </w:p>
    <w:p w:rsidR="00211E2C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</w:rPr>
      </w:pPr>
      <w:r w:rsidRPr="0050222C">
        <w:rPr>
          <w:rFonts w:ascii="標楷體" w:eastAsia="標楷體" w:hAnsi="標楷體" w:cs="DFKaiShu-SB-Estd-BF" w:hint="eastAsia"/>
        </w:rPr>
        <w:t>參賽論文如涉有抄襲或侵犯智慧財產權者，經認定屬實，一律取消參賽資格，已獲獎者追回已頒給之獎項，並由參賽者自負法律責任。</w:t>
      </w:r>
    </w:p>
    <w:p w:rsidR="00211E2C" w:rsidRDefault="00211E2C">
      <w:pPr>
        <w:widowControl/>
        <w:rPr>
          <w:rFonts w:ascii="標楷體" w:eastAsia="標楷體" w:hAnsi="標楷體" w:cs="DFKaiShu-SB-Estd-BF"/>
        </w:rPr>
      </w:pPr>
      <w:r>
        <w:rPr>
          <w:rFonts w:ascii="標楷體" w:eastAsia="標楷體" w:hAnsi="標楷體" w:cs="DFKaiShu-SB-Estd-BF"/>
        </w:rPr>
        <w:br w:type="page"/>
      </w:r>
    </w:p>
    <w:p w:rsidR="00211E2C" w:rsidRPr="005266A1" w:rsidRDefault="00211E2C" w:rsidP="00211E2C">
      <w:pPr>
        <w:spacing w:beforeLines="50" w:before="180" w:line="440" w:lineRule="exact"/>
        <w:ind w:left="1258" w:hanging="840"/>
        <w:jc w:val="center"/>
        <w:rPr>
          <w:rFonts w:eastAsia="標楷體"/>
          <w:b/>
          <w:bCs/>
          <w:sz w:val="32"/>
          <w:szCs w:val="32"/>
        </w:rPr>
      </w:pPr>
      <w:r w:rsidRPr="005266A1">
        <w:rPr>
          <w:rFonts w:eastAsia="標楷體"/>
          <w:b/>
          <w:bCs/>
          <w:sz w:val="32"/>
          <w:szCs w:val="32"/>
        </w:rPr>
        <w:lastRenderedPageBreak/>
        <w:t>The Regulation of</w:t>
      </w:r>
      <w:r w:rsidRPr="005266A1">
        <w:rPr>
          <w:b/>
        </w:rPr>
        <w:t xml:space="preserve"> </w:t>
      </w:r>
      <w:r w:rsidRPr="005266A1">
        <w:rPr>
          <w:rFonts w:eastAsia="標楷體"/>
          <w:b/>
          <w:bCs/>
          <w:sz w:val="32"/>
          <w:szCs w:val="32"/>
        </w:rPr>
        <w:t xml:space="preserve">Postgraduate Paper Competition of College of Engineering at National Chung </w:t>
      </w:r>
      <w:proofErr w:type="spellStart"/>
      <w:r w:rsidRPr="005266A1">
        <w:rPr>
          <w:rFonts w:eastAsia="標楷體"/>
          <w:b/>
          <w:bCs/>
          <w:sz w:val="32"/>
          <w:szCs w:val="32"/>
        </w:rPr>
        <w:t>Hsing</w:t>
      </w:r>
      <w:proofErr w:type="spellEnd"/>
      <w:r w:rsidRPr="005266A1">
        <w:rPr>
          <w:rFonts w:eastAsia="標楷體"/>
          <w:b/>
          <w:bCs/>
          <w:sz w:val="32"/>
          <w:szCs w:val="32"/>
        </w:rPr>
        <w:t xml:space="preserve"> University</w:t>
      </w:r>
    </w:p>
    <w:p w:rsidR="00211E2C" w:rsidRPr="001060BF" w:rsidRDefault="00211E2C" w:rsidP="00211E2C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Approved by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, 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/>
          <w:sz w:val="16"/>
          <w:szCs w:val="16"/>
        </w:rPr>
        <w:t>002.3.7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(Articles 3, 6, 8), 2002.12.25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 w:rsidRPr="00B51400">
        <w:rPr>
          <w:rFonts w:eastAsia="標楷體"/>
          <w:sz w:val="16"/>
          <w:szCs w:val="16"/>
        </w:rPr>
        <w:t>extraordinary</w:t>
      </w:r>
      <w:r>
        <w:rPr>
          <w:rFonts w:eastAsia="標楷體"/>
          <w:sz w:val="16"/>
          <w:szCs w:val="16"/>
        </w:rPr>
        <w:t xml:space="preserve">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(Name; Articles 1, 2, 3, 4, 6; Supplementary </w:t>
      </w:r>
      <w:r>
        <w:rPr>
          <w:rFonts w:eastAsia="標楷體" w:hint="eastAsia"/>
          <w:sz w:val="16"/>
          <w:szCs w:val="16"/>
        </w:rPr>
        <w:t>R</w:t>
      </w:r>
      <w:r>
        <w:rPr>
          <w:rFonts w:eastAsia="標楷體"/>
          <w:sz w:val="16"/>
          <w:szCs w:val="16"/>
        </w:rPr>
        <w:t>ules), 2010.6.24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4), 2011.9.13</w:t>
      </w:r>
    </w:p>
    <w:p w:rsidR="00211E2C" w:rsidRDefault="00211E2C" w:rsidP="00211E2C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6), 2015.2.10</w:t>
      </w:r>
    </w:p>
    <w:p w:rsidR="00211E2C" w:rsidRDefault="00211E2C" w:rsidP="00211E2C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Default="00211E2C" w:rsidP="00211E2C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211E2C" w:rsidRPr="009B27A4" w:rsidRDefault="00211E2C" w:rsidP="00211E2C">
      <w:pPr>
        <w:tabs>
          <w:tab w:val="left" w:pos="1276"/>
        </w:tabs>
        <w:autoSpaceDE w:val="0"/>
        <w:autoSpaceDN w:val="0"/>
        <w:spacing w:line="320" w:lineRule="exact"/>
        <w:rPr>
          <w:rFonts w:eastAsia="標楷體"/>
        </w:rPr>
      </w:pPr>
      <w:r w:rsidRPr="009B27A4">
        <w:rPr>
          <w:rFonts w:eastAsia="標楷體"/>
        </w:rPr>
        <w:t xml:space="preserve">Article 1: </w:t>
      </w:r>
      <w:r>
        <w:rPr>
          <w:rFonts w:eastAsia="標楷體"/>
        </w:rPr>
        <w:tab/>
      </w:r>
      <w:r w:rsidRPr="009B27A4">
        <w:rPr>
          <w:rFonts w:eastAsia="標楷體"/>
        </w:rPr>
        <w:t>Purpose of the Competition</w:t>
      </w:r>
    </w:p>
    <w:p w:rsidR="00211E2C" w:rsidRPr="009B27A4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B27A4">
        <w:rPr>
          <w:rFonts w:eastAsia="標楷體"/>
        </w:rPr>
        <w:t xml:space="preserve">“The Regulation of Postgraduate Paper Competition of College of Engineering at National Chung </w:t>
      </w:r>
      <w:proofErr w:type="spellStart"/>
      <w:r w:rsidRPr="009B27A4">
        <w:rPr>
          <w:rFonts w:eastAsia="標楷體"/>
        </w:rPr>
        <w:t>Hsing</w:t>
      </w:r>
      <w:proofErr w:type="spellEnd"/>
      <w:r w:rsidRPr="009B27A4">
        <w:rPr>
          <w:rFonts w:eastAsia="標楷體"/>
        </w:rPr>
        <w:t xml:space="preserve"> University”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h</w:t>
      </w:r>
      <w:r>
        <w:rPr>
          <w:rFonts w:eastAsia="標楷體"/>
        </w:rPr>
        <w:t>as been formulated t</w:t>
      </w:r>
      <w:r w:rsidRPr="009B27A4">
        <w:rPr>
          <w:rFonts w:eastAsia="標楷體"/>
        </w:rPr>
        <w:t>o improve the research atmosphere, thesis writing standard and oral presentation ability of postgraduate students of College of Engineering</w:t>
      </w:r>
      <w:r>
        <w:rPr>
          <w:rFonts w:eastAsia="標楷體"/>
        </w:rPr>
        <w:t>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>Article 2:</w:t>
      </w:r>
      <w:r>
        <w:rPr>
          <w:rFonts w:eastAsia="標楷體"/>
        </w:rPr>
        <w:tab/>
      </w:r>
      <w:r w:rsidRPr="00006C98">
        <w:rPr>
          <w:rFonts w:eastAsia="標楷體"/>
        </w:rPr>
        <w:t>Target Participants</w:t>
      </w:r>
    </w:p>
    <w:p w:rsidR="00211E2C" w:rsidRPr="00006C98" w:rsidRDefault="00211E2C" w:rsidP="00211E2C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Current p</w:t>
      </w:r>
      <w:r w:rsidRPr="00006C98">
        <w:rPr>
          <w:rFonts w:eastAsia="標楷體"/>
        </w:rPr>
        <w:t xml:space="preserve">ostgraduate students from the College of Engineering recommended by </w:t>
      </w:r>
      <w:r>
        <w:rPr>
          <w:rFonts w:eastAsia="標楷體"/>
        </w:rPr>
        <w:t>their</w:t>
      </w:r>
      <w:r w:rsidRPr="00006C98">
        <w:rPr>
          <w:rFonts w:eastAsia="標楷體"/>
        </w:rPr>
        <w:t xml:space="preserve"> thesis advisors are eligible to participate in </w:t>
      </w:r>
      <w:r>
        <w:rPr>
          <w:rFonts w:eastAsia="標楷體"/>
        </w:rPr>
        <w:t>the</w:t>
      </w:r>
      <w:r w:rsidRPr="00006C98">
        <w:rPr>
          <w:rFonts w:eastAsia="標楷體"/>
        </w:rPr>
        <w:t xml:space="preserve"> competition.</w:t>
      </w:r>
    </w:p>
    <w:p w:rsidR="00211E2C" w:rsidRPr="00006C98" w:rsidRDefault="00211E2C" w:rsidP="00211E2C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080E7F">
        <w:rPr>
          <w:rFonts w:eastAsia="標楷體"/>
        </w:rPr>
        <w:t xml:space="preserve">Research results that have won other awards are not allowed to participate in </w:t>
      </w:r>
      <w:r>
        <w:rPr>
          <w:rFonts w:eastAsia="標楷體"/>
        </w:rPr>
        <w:t>the</w:t>
      </w:r>
      <w:r w:rsidRPr="00080E7F">
        <w:rPr>
          <w:rFonts w:eastAsia="標楷體"/>
        </w:rPr>
        <w:t xml:space="preserve"> competition</w:t>
      </w:r>
      <w:r>
        <w:rPr>
          <w:rFonts w:eastAsia="標楷體"/>
        </w:rPr>
        <w:t>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3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Documents for Evaluation</w:t>
      </w:r>
    </w:p>
    <w:p w:rsidR="00211E2C" w:rsidRPr="00AA2A4E" w:rsidRDefault="00211E2C" w:rsidP="00211E2C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bookmarkStart w:id="0" w:name="_Hlk98349770"/>
      <w:r>
        <w:rPr>
          <w:rFonts w:eastAsia="標楷體"/>
        </w:rPr>
        <w:t xml:space="preserve">A </w:t>
      </w:r>
      <w:r w:rsidRPr="00AA2A4E">
        <w:rPr>
          <w:rFonts w:eastAsia="標楷體"/>
        </w:rPr>
        <w:t>full</w:t>
      </w:r>
      <w:r>
        <w:rPr>
          <w:rFonts w:eastAsia="標楷體"/>
        </w:rPr>
        <w:t xml:space="preserve"> </w:t>
      </w:r>
      <w:r w:rsidRPr="00AA2A4E">
        <w:rPr>
          <w:rFonts w:eastAsia="標楷體"/>
        </w:rPr>
        <w:t>paper in which the participating student is the first author</w:t>
      </w:r>
      <w:r>
        <w:rPr>
          <w:rFonts w:eastAsia="標楷體"/>
        </w:rPr>
        <w:t>.</w:t>
      </w:r>
      <w:bookmarkEnd w:id="0"/>
    </w:p>
    <w:p w:rsidR="00211E2C" w:rsidRPr="00AA2A4E" w:rsidRDefault="00211E2C" w:rsidP="00211E2C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 xml:space="preserve"> recommendation letter from his/her thesis advisor.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 w:hint="eastAsia"/>
        </w:rPr>
        <w:t>4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>
        <w:rPr>
          <w:rFonts w:eastAsia="標楷體" w:hint="eastAsia"/>
        </w:rPr>
        <w:t>A</w:t>
      </w:r>
      <w:r>
        <w:rPr>
          <w:rFonts w:eastAsia="標楷體"/>
        </w:rPr>
        <w:t>pplication Deadline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33C71">
        <w:rPr>
          <w:rFonts w:eastAsia="標楷體"/>
        </w:rPr>
        <w:t>Participating students are required to submit document</w:t>
      </w:r>
      <w:r>
        <w:rPr>
          <w:rFonts w:eastAsia="標楷體"/>
        </w:rPr>
        <w:t>s</w:t>
      </w:r>
      <w:r w:rsidRPr="00933C71">
        <w:rPr>
          <w:rFonts w:eastAsia="標楷體"/>
        </w:rPr>
        <w:t xml:space="preserve"> to the </w:t>
      </w:r>
      <w:r>
        <w:rPr>
          <w:rFonts w:eastAsia="標楷體"/>
        </w:rPr>
        <w:t>College</w:t>
      </w:r>
      <w:r w:rsidRPr="00933C71">
        <w:rPr>
          <w:rFonts w:eastAsia="標楷體"/>
        </w:rPr>
        <w:t xml:space="preserve"> of Engineering from the start of the second semester to April 30.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5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Judging Criteria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Originality of the paper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</w:t>
      </w:r>
      <w:r w:rsidRPr="001504F3">
        <w:rPr>
          <w:rFonts w:eastAsia="標楷體"/>
        </w:rPr>
        <w:t>rganization</w:t>
      </w:r>
      <w:r>
        <w:rPr>
          <w:rFonts w:eastAsia="標楷體"/>
        </w:rPr>
        <w:t xml:space="preserve"> of the paper</w:t>
      </w:r>
    </w:p>
    <w:p w:rsidR="00211E2C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cademic value of the paper</w:t>
      </w:r>
    </w:p>
    <w:p w:rsidR="00211E2C" w:rsidRPr="00AA2A4E" w:rsidRDefault="00211E2C" w:rsidP="00211E2C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pplication of the paper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6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Evaluation Methods and Procedures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>he dean of College of Engineering will appoint at least 7 faculty members from the College of Engineering to establish a p</w:t>
      </w:r>
      <w:r w:rsidRPr="005A4F26">
        <w:rPr>
          <w:rFonts w:eastAsia="標楷體"/>
        </w:rPr>
        <w:t xml:space="preserve">aper </w:t>
      </w:r>
      <w:r>
        <w:rPr>
          <w:rFonts w:eastAsia="標楷體"/>
        </w:rPr>
        <w:t>c</w:t>
      </w:r>
      <w:r w:rsidRPr="005A4F26">
        <w:rPr>
          <w:rFonts w:eastAsia="標楷體"/>
        </w:rPr>
        <w:t>ompetition</w:t>
      </w:r>
      <w:r>
        <w:rPr>
          <w:rFonts w:eastAsia="標楷體"/>
        </w:rPr>
        <w:t xml:space="preserve"> </w:t>
      </w:r>
      <w:r w:rsidRPr="005A4F26">
        <w:rPr>
          <w:rFonts w:eastAsia="標楷體"/>
        </w:rPr>
        <w:t>committee</w:t>
      </w:r>
      <w:r>
        <w:rPr>
          <w:rFonts w:eastAsia="標楷體"/>
        </w:rPr>
        <w:t>. The evaluation process is as follows:</w:t>
      </w:r>
    </w:p>
    <w:p w:rsidR="00211E2C" w:rsidRPr="008E52CF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First</w:t>
      </w:r>
      <w:r w:rsidRPr="008E52CF">
        <w:rPr>
          <w:rFonts w:eastAsia="標楷體"/>
        </w:rPr>
        <w:t xml:space="preserve"> Round: </w:t>
      </w:r>
      <w:r w:rsidRPr="008E52CF">
        <w:rPr>
          <w:rFonts w:eastAsia="標楷體" w:hint="eastAsia"/>
        </w:rPr>
        <w:t>Th</w:t>
      </w:r>
      <w:r w:rsidRPr="008E52CF">
        <w:rPr>
          <w:rFonts w:eastAsia="標楷體"/>
        </w:rPr>
        <w:t>e submitted documents, 30% of the total score, will be evaluated to select students for the second round</w:t>
      </w:r>
      <w:r>
        <w:rPr>
          <w:rFonts w:eastAsia="標楷體"/>
        </w:rPr>
        <w:t>.</w:t>
      </w:r>
    </w:p>
    <w:p w:rsidR="00211E2C" w:rsidRPr="00E93593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E93593">
        <w:rPr>
          <w:rFonts w:eastAsia="標楷體"/>
        </w:rPr>
        <w:t xml:space="preserve">Second Round: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divided into two groups based on their field of </w:t>
      </w:r>
      <w:r>
        <w:rPr>
          <w:rFonts w:eastAsia="標楷體"/>
        </w:rPr>
        <w:t>research</w:t>
      </w:r>
      <w:r w:rsidRPr="00E93593">
        <w:rPr>
          <w:rFonts w:eastAsia="標楷體"/>
        </w:rPr>
        <w:t xml:space="preserve">. They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required to give an oral presentation and answer all questions. The scores of the two groups of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normalized, and the normalized scores </w:t>
      </w:r>
      <w:r>
        <w:rPr>
          <w:rFonts w:eastAsia="標楷體"/>
        </w:rPr>
        <w:t>accounts</w:t>
      </w:r>
      <w:r w:rsidRPr="00E93593">
        <w:rPr>
          <w:rFonts w:eastAsia="標楷體"/>
        </w:rPr>
        <w:t xml:space="preserve"> for 70% of the total scores.</w:t>
      </w:r>
    </w:p>
    <w:p w:rsidR="00211E2C" w:rsidRPr="00372A06" w:rsidRDefault="00211E2C" w:rsidP="00211E2C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372A06">
        <w:rPr>
          <w:rFonts w:eastAsia="標楷體"/>
        </w:rPr>
        <w:t xml:space="preserve">Final Round: The paper competition committee will evaluate the total score based on the results of the </w:t>
      </w:r>
      <w:r>
        <w:rPr>
          <w:rFonts w:eastAsia="標楷體"/>
        </w:rPr>
        <w:t>first</w:t>
      </w:r>
      <w:r w:rsidRPr="00372A06">
        <w:rPr>
          <w:rFonts w:eastAsia="標楷體"/>
        </w:rPr>
        <w:t xml:space="preserve"> and </w:t>
      </w:r>
      <w:r>
        <w:rPr>
          <w:rFonts w:eastAsia="標楷體"/>
        </w:rPr>
        <w:t>second</w:t>
      </w:r>
      <w:r w:rsidRPr="00372A06">
        <w:rPr>
          <w:rFonts w:eastAsia="標楷體"/>
        </w:rPr>
        <w:t xml:space="preserve"> rounds to determine the list of winners.</w:t>
      </w:r>
    </w:p>
    <w:p w:rsidR="00211E2C" w:rsidRPr="00006C98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7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Rewards</w:t>
      </w:r>
    </w:p>
    <w:p w:rsidR="00211E2C" w:rsidRDefault="00211E2C" w:rsidP="00211E2C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4D6381">
        <w:t>According to the list of winners</w:t>
      </w:r>
      <w:r>
        <w:t xml:space="preserve"> in the final round</w:t>
      </w:r>
      <w:r w:rsidRPr="004D6381">
        <w:t xml:space="preserve">, there will be </w:t>
      </w:r>
      <w:r>
        <w:t>one</w:t>
      </w:r>
      <w:r w:rsidRPr="004D6381">
        <w:t xml:space="preserve"> champion</w:t>
      </w:r>
      <w:r>
        <w:t xml:space="preserve"> (can be absent)</w:t>
      </w:r>
      <w:r w:rsidRPr="004D6381">
        <w:t xml:space="preserve">, </w:t>
      </w:r>
      <w:r>
        <w:t>two</w:t>
      </w:r>
      <w:r w:rsidRPr="004D6381">
        <w:t xml:space="preserve"> </w:t>
      </w:r>
      <w:r>
        <w:t xml:space="preserve">first </w:t>
      </w:r>
      <w:r w:rsidRPr="004D6381">
        <w:t>runner-up</w:t>
      </w:r>
      <w:r>
        <w:t xml:space="preserve"> (can be absent)</w:t>
      </w:r>
      <w:r w:rsidRPr="004D6381">
        <w:t>, and several honorable mentions.</w:t>
      </w:r>
      <w:r w:rsidRPr="00BF10A4">
        <w:t xml:space="preserve"> The </w:t>
      </w:r>
      <w:r>
        <w:t>d</w:t>
      </w:r>
      <w:r w:rsidRPr="00BF10A4">
        <w:t xml:space="preserve">ean of the </w:t>
      </w:r>
      <w:r>
        <w:t>College</w:t>
      </w:r>
      <w:r w:rsidRPr="00BF10A4">
        <w:t xml:space="preserve"> of Engineering will award certificates and bonuses to the winning students as a sign of encouragement.</w:t>
      </w:r>
      <w:r w:rsidRPr="00A20A86">
        <w:rPr>
          <w:rFonts w:eastAsia="標楷體"/>
        </w:rPr>
        <w:t xml:space="preserve"> </w:t>
      </w:r>
      <w:r w:rsidRPr="001268D7">
        <w:rPr>
          <w:rFonts w:eastAsia="標楷體"/>
        </w:rPr>
        <w:t xml:space="preserve">The </w:t>
      </w:r>
      <w:r>
        <w:rPr>
          <w:rFonts w:eastAsia="標楷體"/>
        </w:rPr>
        <w:t>thesis advisors</w:t>
      </w:r>
      <w:r w:rsidRPr="001268D7">
        <w:rPr>
          <w:rFonts w:eastAsia="標楷體"/>
        </w:rPr>
        <w:t xml:space="preserve"> of the winners will also be awarded a certificate.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/>
        </w:rPr>
        <w:t>Champion</w:t>
      </w:r>
      <w:r w:rsidRPr="007F50CE">
        <w:rPr>
          <w:rFonts w:eastAsia="標楷體" w:hint="eastAsia"/>
        </w:rPr>
        <w:t xml:space="preserve">: </w:t>
      </w:r>
      <w:r w:rsidRPr="007F50CE">
        <w:rPr>
          <w:rFonts w:eastAsia="標楷體"/>
        </w:rPr>
        <w:t>Certificate and NT$10,000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F</w:t>
      </w:r>
      <w:r w:rsidRPr="007F50CE">
        <w:rPr>
          <w:rFonts w:eastAsia="標楷體"/>
        </w:rPr>
        <w:t>irst runner-up: Certificate and NT$5,000</w:t>
      </w:r>
    </w:p>
    <w:p w:rsidR="00211E2C" w:rsidRPr="007F50CE" w:rsidRDefault="00211E2C" w:rsidP="00211E2C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H</w:t>
      </w:r>
      <w:r w:rsidRPr="007F50CE">
        <w:rPr>
          <w:rFonts w:eastAsia="標楷體"/>
        </w:rPr>
        <w:t>onorable mention: Certificate and NT$3,000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  <w:sectPr w:rsidR="00211E2C" w:rsidSect="009C6561">
          <w:headerReference w:type="even" r:id="rId7"/>
          <w:footerReference w:type="even" r:id="rId8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</w:p>
    <w:p w:rsidR="00211E2C" w:rsidRPr="00002986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006C98">
        <w:rPr>
          <w:rFonts w:eastAsia="標楷體"/>
        </w:rPr>
        <w:lastRenderedPageBreak/>
        <w:t xml:space="preserve">Article </w:t>
      </w:r>
      <w:r>
        <w:rPr>
          <w:rFonts w:eastAsia="標楷體"/>
        </w:rPr>
        <w:t>8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 w:rsidRPr="00002986">
        <w:rPr>
          <w:rFonts w:eastAsia="標楷體"/>
        </w:rPr>
        <w:t xml:space="preserve">This regulation shall be submitted to the president </w:t>
      </w:r>
      <w:r>
        <w:rPr>
          <w:rFonts w:eastAsia="標楷體"/>
        </w:rPr>
        <w:t xml:space="preserve">of National Chung </w:t>
      </w:r>
      <w:proofErr w:type="spellStart"/>
      <w:r>
        <w:rPr>
          <w:rFonts w:eastAsia="標楷體"/>
        </w:rPr>
        <w:t>Hsing</w:t>
      </w:r>
      <w:proofErr w:type="spellEnd"/>
      <w:r>
        <w:rPr>
          <w:rFonts w:eastAsia="標楷體"/>
        </w:rPr>
        <w:t xml:space="preserve"> University </w:t>
      </w:r>
      <w:r w:rsidRPr="00002986">
        <w:rPr>
          <w:rFonts w:eastAsia="標楷體"/>
        </w:rPr>
        <w:t>for approval and implementation after it has been approved by College Affairs Meeting. The same shall apply to amendments.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7F50CE">
        <w:rPr>
          <w:rFonts w:eastAsia="標楷體"/>
        </w:rPr>
        <w:t xml:space="preserve">Supplementary </w:t>
      </w:r>
      <w:r>
        <w:rPr>
          <w:rFonts w:eastAsia="標楷體" w:hint="eastAsia"/>
        </w:rPr>
        <w:t>R</w:t>
      </w:r>
      <w:r w:rsidRPr="007F50CE">
        <w:rPr>
          <w:rFonts w:eastAsia="標楷體"/>
        </w:rPr>
        <w:t>ules</w:t>
      </w:r>
      <w:r>
        <w:rPr>
          <w:rFonts w:eastAsia="標楷體" w:hint="eastAsia"/>
        </w:rPr>
        <w:t>:</w:t>
      </w:r>
    </w:p>
    <w:p w:rsidR="00211E2C" w:rsidRDefault="00211E2C" w:rsidP="00211E2C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 w:hint="eastAsia"/>
        </w:rPr>
        <w:t>Aw</w:t>
      </w:r>
      <w:r>
        <w:rPr>
          <w:rFonts w:eastAsia="標楷體"/>
        </w:rPr>
        <w:t>ard-</w:t>
      </w:r>
      <w:r w:rsidRPr="007F50CE">
        <w:rPr>
          <w:rFonts w:eastAsia="標楷體"/>
        </w:rPr>
        <w:t xml:space="preserve">winning papers </w:t>
      </w:r>
      <w:r>
        <w:rPr>
          <w:rFonts w:eastAsia="標楷體"/>
        </w:rPr>
        <w:t xml:space="preserve">may </w:t>
      </w:r>
      <w:r w:rsidRPr="007F50CE">
        <w:rPr>
          <w:rFonts w:eastAsia="標楷體"/>
        </w:rPr>
        <w:t xml:space="preserve">be recommended for the </w:t>
      </w:r>
      <w:r w:rsidRPr="00AC76E6">
        <w:rPr>
          <w:rFonts w:eastAsia="標楷體"/>
        </w:rPr>
        <w:t>Chinese Institute of Engineers</w:t>
      </w:r>
      <w:r w:rsidRPr="007F50CE">
        <w:rPr>
          <w:rFonts w:eastAsia="標楷體"/>
        </w:rPr>
        <w:t xml:space="preserve"> </w:t>
      </w:r>
      <w:r>
        <w:rPr>
          <w:rFonts w:eastAsia="標楷體"/>
        </w:rPr>
        <w:t xml:space="preserve">paper </w:t>
      </w:r>
      <w:r w:rsidRPr="007F50CE">
        <w:rPr>
          <w:rFonts w:eastAsia="標楷體"/>
        </w:rPr>
        <w:t xml:space="preserve">competition, grants </w:t>
      </w:r>
      <w:r>
        <w:rPr>
          <w:rFonts w:eastAsia="標楷體"/>
        </w:rPr>
        <w:t xml:space="preserve">application </w:t>
      </w:r>
      <w:r w:rsidRPr="007F50CE">
        <w:rPr>
          <w:rFonts w:eastAsia="標楷體"/>
        </w:rPr>
        <w:t>for attending international conferences</w:t>
      </w:r>
      <w:r>
        <w:rPr>
          <w:rFonts w:eastAsia="標楷體"/>
        </w:rPr>
        <w:t xml:space="preserve">, </w:t>
      </w:r>
      <w:r w:rsidRPr="007F50CE">
        <w:rPr>
          <w:rFonts w:eastAsia="標楷體"/>
        </w:rPr>
        <w:t>and other related academic awards.</w:t>
      </w:r>
    </w:p>
    <w:p w:rsidR="00211E2C" w:rsidRDefault="00211E2C" w:rsidP="00211E2C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/>
        </w:rPr>
        <w:t>Papers</w:t>
      </w:r>
      <w:r w:rsidRPr="00AC76E6">
        <w:rPr>
          <w:rFonts w:eastAsia="標楷體"/>
        </w:rPr>
        <w:t xml:space="preserve"> involving plagiarism or infringement of intellectual property rights will be disqualified from the competition</w:t>
      </w:r>
      <w:r>
        <w:rPr>
          <w:rFonts w:eastAsia="標楷體"/>
        </w:rPr>
        <w:t>. T</w:t>
      </w:r>
      <w:r w:rsidRPr="00AC76E6">
        <w:rPr>
          <w:rFonts w:eastAsia="標楷體"/>
        </w:rPr>
        <w:t xml:space="preserve">he awards (certificates and bonuses) </w:t>
      </w:r>
      <w:r>
        <w:rPr>
          <w:rFonts w:eastAsia="標楷體"/>
        </w:rPr>
        <w:t xml:space="preserve">given to the winners </w:t>
      </w:r>
      <w:r w:rsidRPr="00AC76E6">
        <w:rPr>
          <w:rFonts w:eastAsia="標楷體"/>
        </w:rPr>
        <w:t>will be withdrawn</w:t>
      </w:r>
      <w:r w:rsidRPr="003B2D39">
        <w:rPr>
          <w:rFonts w:eastAsia="標楷體"/>
        </w:rPr>
        <w:t xml:space="preserve"> and</w:t>
      </w:r>
      <w:r>
        <w:rPr>
          <w:rFonts w:eastAsia="標楷體"/>
        </w:rPr>
        <w:t xml:space="preserve"> </w:t>
      </w:r>
      <w:r w:rsidRPr="003B2D39">
        <w:rPr>
          <w:rFonts w:eastAsia="標楷體"/>
        </w:rPr>
        <w:t>the participants will be responsible for their own legal responsibility.</w:t>
      </w: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211E2C" w:rsidRDefault="00211E2C" w:rsidP="00211E2C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102D7A" w:rsidRPr="00211E2C" w:rsidRDefault="00102D7A" w:rsidP="00211E2C">
      <w:p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</w:p>
    <w:p w:rsidR="002F22E0" w:rsidRPr="00102D7A" w:rsidRDefault="002F22E0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102D7A" w:rsidRDefault="00102D7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102D7A" w:rsidRDefault="00102D7A" w:rsidP="009A763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10E77">
        <w:rPr>
          <w:rFonts w:eastAsia="標楷體" w:hint="eastAsia"/>
          <w:b/>
          <w:bCs/>
          <w:sz w:val="32"/>
          <w:szCs w:val="32"/>
        </w:rPr>
        <w:lastRenderedPageBreak/>
        <w:t>國立中興大學工學院研究生論文競賽報名表</w:t>
      </w:r>
    </w:p>
    <w:p w:rsidR="009A763E" w:rsidRPr="009A763E" w:rsidRDefault="009A763E" w:rsidP="009A763E">
      <w:pPr>
        <w:snapToGrid w:val="0"/>
        <w:spacing w:afterLines="50" w:after="180"/>
        <w:jc w:val="center"/>
        <w:rPr>
          <w:rFonts w:eastAsia="標楷體"/>
          <w:b/>
          <w:bCs/>
          <w:spacing w:val="-10"/>
        </w:rPr>
      </w:pPr>
      <w:r w:rsidRPr="009A763E">
        <w:rPr>
          <w:rFonts w:eastAsia="標楷體"/>
          <w:b/>
          <w:bCs/>
          <w:spacing w:val="-10"/>
        </w:rPr>
        <w:t xml:space="preserve">Application Form for Postgraduate Paper Competition of College of Engineering at National Chung </w:t>
      </w:r>
      <w:proofErr w:type="spellStart"/>
      <w:r w:rsidRPr="009A763E">
        <w:rPr>
          <w:rFonts w:eastAsia="標楷體"/>
          <w:b/>
          <w:bCs/>
          <w:spacing w:val="-10"/>
        </w:rPr>
        <w:t>Hsing</w:t>
      </w:r>
      <w:proofErr w:type="spellEnd"/>
      <w:r w:rsidRPr="009A763E">
        <w:rPr>
          <w:rFonts w:eastAsia="標楷體"/>
          <w:b/>
          <w:bCs/>
          <w:spacing w:val="-10"/>
        </w:rPr>
        <w:t xml:space="preserve"> University</w:t>
      </w:r>
    </w:p>
    <w:tbl>
      <w:tblPr>
        <w:tblW w:w="9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276"/>
        <w:gridCol w:w="1985"/>
        <w:gridCol w:w="2409"/>
        <w:gridCol w:w="851"/>
        <w:gridCol w:w="1734"/>
      </w:tblGrid>
      <w:tr w:rsidR="00BB0129" w:rsidTr="00F36321">
        <w:trPr>
          <w:cantSplit/>
          <w:trHeight w:val="354"/>
        </w:trPr>
        <w:tc>
          <w:tcPr>
            <w:tcW w:w="1668" w:type="dxa"/>
            <w:vMerge w:val="restart"/>
            <w:vAlign w:val="center"/>
          </w:tcPr>
          <w:p w:rsidR="00BB0129" w:rsidRDefault="00BB0129" w:rsidP="009A763E">
            <w:pPr>
              <w:snapToGrid w:val="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提審人</w:t>
            </w:r>
          </w:p>
          <w:p w:rsidR="009A763E" w:rsidRDefault="00BB0129" w:rsidP="009A763E">
            <w:pPr>
              <w:snapToGrid w:val="0"/>
              <w:ind w:leftChars="-14" w:left="1257" w:hangingChars="461" w:hanging="129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A763E" w:rsidRPr="009A763E" w:rsidRDefault="009A763E" w:rsidP="009A763E">
            <w:pPr>
              <w:snapToGrid w:val="0"/>
              <w:ind w:leftChars="-14" w:left="1072" w:hangingChars="461" w:hanging="1106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N</w:t>
            </w:r>
            <w:r w:rsidRPr="009A763E">
              <w:rPr>
                <w:rFonts w:eastAsia="標楷體"/>
              </w:rPr>
              <w:t>ame of</w:t>
            </w:r>
          </w:p>
          <w:p w:rsidR="009A763E" w:rsidRDefault="009A763E" w:rsidP="009A763E">
            <w:pPr>
              <w:snapToGrid w:val="0"/>
              <w:ind w:leftChars="-14" w:left="1072" w:hangingChars="461" w:hanging="1106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Applicant</w:t>
            </w:r>
          </w:p>
        </w:tc>
        <w:tc>
          <w:tcPr>
            <w:tcW w:w="1276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  <w:p w:rsidR="009A763E" w:rsidRP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C</w:t>
            </w:r>
            <w:r w:rsidRPr="009A763E">
              <w:rPr>
                <w:rFonts w:eastAsia="標楷體"/>
              </w:rPr>
              <w:t>hinese</w:t>
            </w:r>
          </w:p>
        </w:tc>
        <w:tc>
          <w:tcPr>
            <w:tcW w:w="1985" w:type="dxa"/>
            <w:vAlign w:val="center"/>
          </w:tcPr>
          <w:p w:rsidR="00BB0129" w:rsidRDefault="00BB0129" w:rsidP="009A763E">
            <w:pPr>
              <w:snapToGrid w:val="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D23F0D">
              <w:rPr>
                <w:rFonts w:eastAsia="標楷體" w:hint="eastAsia"/>
                <w:sz w:val="28"/>
              </w:rPr>
              <w:t>系所</w:t>
            </w:r>
          </w:p>
          <w:p w:rsid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</w:rPr>
              <w:t>D</w:t>
            </w:r>
            <w:r w:rsidRPr="009A763E">
              <w:rPr>
                <w:rFonts w:eastAsia="標楷體"/>
              </w:rPr>
              <w:t>epartment/Institute</w:t>
            </w:r>
          </w:p>
        </w:tc>
        <w:tc>
          <w:tcPr>
            <w:tcW w:w="2585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BB0129" w:rsidTr="00F36321">
        <w:trPr>
          <w:cantSplit/>
          <w:trHeight w:val="231"/>
        </w:trPr>
        <w:tc>
          <w:tcPr>
            <w:tcW w:w="1668" w:type="dxa"/>
            <w:vMerge/>
            <w:vAlign w:val="center"/>
          </w:tcPr>
          <w:p w:rsidR="00BB0129" w:rsidRDefault="00BB0129" w:rsidP="009A763E">
            <w:pPr>
              <w:snapToGrid w:val="0"/>
              <w:ind w:left="1258" w:hanging="8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  <w:p w:rsidR="009A763E" w:rsidRP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E</w:t>
            </w:r>
            <w:r w:rsidRPr="009A763E">
              <w:rPr>
                <w:rFonts w:eastAsia="標楷體"/>
              </w:rPr>
              <w:t>nglish</w:t>
            </w:r>
          </w:p>
        </w:tc>
        <w:tc>
          <w:tcPr>
            <w:tcW w:w="1985" w:type="dxa"/>
            <w:vAlign w:val="center"/>
          </w:tcPr>
          <w:p w:rsidR="00BB0129" w:rsidRDefault="00BB0129" w:rsidP="009A763E">
            <w:pPr>
              <w:snapToGrid w:val="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BB0129" w:rsidRDefault="00BB0129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  <w:p w:rsidR="009A763E" w:rsidRDefault="009A763E" w:rsidP="009A763E">
            <w:pPr>
              <w:snapToGrid w:val="0"/>
              <w:ind w:left="1258" w:hanging="1282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</w:rPr>
              <w:t>S</w:t>
            </w:r>
            <w:r w:rsidRPr="009A763E">
              <w:rPr>
                <w:rFonts w:eastAsia="標楷體"/>
              </w:rPr>
              <w:t>tudent</w:t>
            </w:r>
            <w:r>
              <w:rPr>
                <w:rFonts w:eastAsia="標楷體"/>
              </w:rPr>
              <w:t xml:space="preserve"> </w:t>
            </w:r>
            <w:r w:rsidRPr="009A763E">
              <w:rPr>
                <w:rFonts w:eastAsia="標楷體"/>
              </w:rPr>
              <w:t>ID Number</w:t>
            </w:r>
          </w:p>
        </w:tc>
        <w:tc>
          <w:tcPr>
            <w:tcW w:w="2585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</w:p>
        </w:tc>
      </w:tr>
      <w:tr w:rsidR="00BB0129" w:rsidTr="00F36321">
        <w:trPr>
          <w:cantSplit/>
          <w:trHeight w:val="723"/>
        </w:trPr>
        <w:tc>
          <w:tcPr>
            <w:tcW w:w="1668" w:type="dxa"/>
            <w:vAlign w:val="center"/>
          </w:tcPr>
          <w:p w:rsidR="00BB0129" w:rsidRDefault="00BB0129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手機電話</w:t>
            </w:r>
          </w:p>
          <w:p w:rsidR="009A763E" w:rsidRPr="009A763E" w:rsidRDefault="009A763E" w:rsidP="009A763E">
            <w:pPr>
              <w:snapToGrid w:val="0"/>
              <w:ind w:leftChars="-8" w:left="1075" w:hangingChars="456" w:hanging="1094"/>
              <w:jc w:val="center"/>
              <w:rPr>
                <w:rFonts w:eastAsia="標楷體"/>
              </w:rPr>
            </w:pPr>
            <w:r w:rsidRPr="009A763E">
              <w:rPr>
                <w:rFonts w:eastAsia="標楷體" w:hint="eastAsia"/>
              </w:rPr>
              <w:t>M</w:t>
            </w:r>
            <w:r w:rsidRPr="009A763E">
              <w:rPr>
                <w:rFonts w:eastAsia="標楷體"/>
              </w:rPr>
              <w:t>obile Phone</w:t>
            </w:r>
          </w:p>
          <w:p w:rsidR="009A763E" w:rsidRDefault="009A763E" w:rsidP="009A763E">
            <w:pPr>
              <w:snapToGrid w:val="0"/>
              <w:ind w:leftChars="-8" w:left="1075" w:hangingChars="456" w:hanging="1094"/>
              <w:jc w:val="center"/>
              <w:rPr>
                <w:rFonts w:eastAsia="標楷體"/>
                <w:sz w:val="28"/>
              </w:rPr>
            </w:pPr>
            <w:r w:rsidRPr="009A763E">
              <w:rPr>
                <w:rFonts w:eastAsia="標楷體"/>
              </w:rPr>
              <w:t>Number</w:t>
            </w:r>
          </w:p>
        </w:tc>
        <w:tc>
          <w:tcPr>
            <w:tcW w:w="3261" w:type="dxa"/>
            <w:gridSpan w:val="2"/>
            <w:vAlign w:val="center"/>
          </w:tcPr>
          <w:p w:rsidR="00BB0129" w:rsidRDefault="00BB0129" w:rsidP="009A763E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409" w:type="dxa"/>
            <w:vAlign w:val="center"/>
          </w:tcPr>
          <w:p w:rsidR="00E61182" w:rsidRDefault="00E61182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 w:rsidRPr="00E61182">
              <w:rPr>
                <w:rFonts w:eastAsia="標楷體" w:hint="eastAsia"/>
                <w:sz w:val="28"/>
              </w:rPr>
              <w:t>電子郵件信箱</w:t>
            </w:r>
          </w:p>
          <w:p w:rsidR="00BB0129" w:rsidRDefault="00BB0129" w:rsidP="009A763E">
            <w:pPr>
              <w:snapToGrid w:val="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:rsidR="00BB0129" w:rsidRDefault="00BB0129" w:rsidP="00F36321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F36321" w:rsidTr="00F36321">
        <w:trPr>
          <w:cantSplit/>
          <w:trHeight w:val="582"/>
        </w:trPr>
        <w:tc>
          <w:tcPr>
            <w:tcW w:w="7338" w:type="dxa"/>
            <w:gridSpan w:val="4"/>
            <w:vMerge w:val="restart"/>
            <w:vAlign w:val="center"/>
          </w:tcPr>
          <w:p w:rsidR="00F36321" w:rsidRDefault="00F36321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是否以全英文參與競賽</w:t>
            </w:r>
          </w:p>
          <w:p w:rsidR="00E61182" w:rsidRDefault="00E61182" w:rsidP="00E61182">
            <w:pPr>
              <w:snapToGrid w:val="0"/>
              <w:spacing w:afterLines="20" w:after="72"/>
              <w:jc w:val="center"/>
              <w:rPr>
                <w:rFonts w:eastAsia="標楷體" w:hint="eastAsia"/>
                <w:sz w:val="28"/>
              </w:rPr>
            </w:pPr>
            <w:r w:rsidRPr="009A763E">
              <w:rPr>
                <w:rFonts w:eastAsia="標楷體"/>
              </w:rPr>
              <w:t>Whether to participate in the competition in English</w:t>
            </w:r>
          </w:p>
          <w:p w:rsidR="00A15CFA" w:rsidRPr="00A15CFA" w:rsidRDefault="00A15CFA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論文、簡報、口頭報告及答</w:t>
            </w:r>
            <w:proofErr w:type="gramStart"/>
            <w:r>
              <w:rPr>
                <w:rFonts w:eastAsia="標楷體" w:hint="eastAsia"/>
                <w:sz w:val="28"/>
              </w:rPr>
              <w:t>詢</w:t>
            </w:r>
            <w:proofErr w:type="gramEnd"/>
            <w:r>
              <w:rPr>
                <w:rFonts w:eastAsia="標楷體" w:hint="eastAsia"/>
                <w:sz w:val="28"/>
              </w:rPr>
              <w:t>皆以英文方式進行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F36321" w:rsidRPr="009A763E" w:rsidRDefault="00A15CFA" w:rsidP="00F57F65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9A763E">
              <w:rPr>
                <w:rFonts w:eastAsia="標楷體"/>
                <w:spacing w:val="-6"/>
              </w:rPr>
              <w:t xml:space="preserve"> </w:t>
            </w:r>
            <w:r w:rsidR="00F36321" w:rsidRPr="009A763E">
              <w:rPr>
                <w:rFonts w:eastAsia="標楷體"/>
                <w:spacing w:val="-6"/>
              </w:rPr>
              <w:t>(Paper, presentation slides, oral presentation and Q&amp;A shall be in English)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F36321" w:rsidRDefault="00F36321" w:rsidP="00A15C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9A763E">
              <w:rPr>
                <w:rFonts w:eastAsia="標楷體"/>
              </w:rPr>
              <w:t>Yes</w:t>
            </w:r>
          </w:p>
        </w:tc>
        <w:tc>
          <w:tcPr>
            <w:tcW w:w="1734" w:type="dxa"/>
            <w:tcBorders>
              <w:left w:val="nil"/>
              <w:bottom w:val="nil"/>
            </w:tcBorders>
            <w:vAlign w:val="center"/>
          </w:tcPr>
          <w:p w:rsidR="00F36321" w:rsidRDefault="00F36321" w:rsidP="00F36321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F36321" w:rsidTr="00F36321">
        <w:trPr>
          <w:cantSplit/>
          <w:trHeight w:val="637"/>
        </w:trPr>
        <w:tc>
          <w:tcPr>
            <w:tcW w:w="7338" w:type="dxa"/>
            <w:gridSpan w:val="4"/>
            <w:vMerge/>
            <w:vAlign w:val="center"/>
          </w:tcPr>
          <w:p w:rsidR="00F36321" w:rsidRDefault="00F36321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F36321" w:rsidRDefault="00F36321" w:rsidP="00A15CF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否</w:t>
            </w:r>
            <w:r w:rsidRPr="00F36321">
              <w:rPr>
                <w:rFonts w:eastAsia="標楷體"/>
              </w:rPr>
              <w:t>No</w:t>
            </w:r>
          </w:p>
        </w:tc>
        <w:tc>
          <w:tcPr>
            <w:tcW w:w="1734" w:type="dxa"/>
            <w:tcBorders>
              <w:top w:val="nil"/>
              <w:left w:val="nil"/>
            </w:tcBorders>
            <w:vAlign w:val="center"/>
          </w:tcPr>
          <w:p w:rsidR="00F36321" w:rsidRDefault="00F36321" w:rsidP="00F36321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6A70D0">
            <w:pPr>
              <w:snapToGrid w:val="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提審文件：</w:t>
            </w:r>
          </w:p>
          <w:p w:rsidR="009A763E" w:rsidRPr="009A763E" w:rsidRDefault="009A763E" w:rsidP="006A70D0">
            <w:pPr>
              <w:snapToGrid w:val="0"/>
              <w:ind w:leftChars="-8" w:left="1075" w:hangingChars="456" w:hanging="1094"/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Documents for Evaluation:</w:t>
            </w:r>
          </w:p>
          <w:p w:rsidR="00BB0129" w:rsidRPr="009A763E" w:rsidRDefault="00BB0129" w:rsidP="006A70D0">
            <w:pPr>
              <w:pStyle w:val="a9"/>
              <w:numPr>
                <w:ilvl w:val="0"/>
                <w:numId w:val="19"/>
              </w:numPr>
              <w:snapToGrid w:val="0"/>
              <w:ind w:leftChars="0"/>
              <w:rPr>
                <w:rFonts w:eastAsia="標楷體"/>
                <w:sz w:val="28"/>
              </w:rPr>
            </w:pPr>
            <w:r w:rsidRPr="009A763E">
              <w:rPr>
                <w:rFonts w:eastAsia="標楷體" w:hint="eastAsia"/>
                <w:sz w:val="28"/>
              </w:rPr>
              <w:t>論文全文一份（</w:t>
            </w:r>
            <w:r w:rsidRPr="009A763E">
              <w:rPr>
                <w:rFonts w:eastAsia="標楷體" w:hint="eastAsia"/>
                <w:bCs/>
                <w:sz w:val="28"/>
              </w:rPr>
              <w:t>中英文皆可</w:t>
            </w:r>
            <w:r w:rsidRPr="009A763E">
              <w:rPr>
                <w:rFonts w:eastAsia="標楷體" w:hint="eastAsia"/>
                <w:sz w:val="28"/>
              </w:rPr>
              <w:t>），論文格式（</w:t>
            </w:r>
            <w:hyperlink r:id="rId9" w:history="1">
              <w:r w:rsidRPr="009A763E">
                <w:rPr>
                  <w:rStyle w:val="a3"/>
                  <w:rFonts w:eastAsia="標楷體" w:hint="eastAsia"/>
                  <w:sz w:val="28"/>
                </w:rPr>
                <w:t>請按此</w:t>
              </w:r>
            </w:hyperlink>
            <w:r w:rsidRPr="009A763E">
              <w:rPr>
                <w:rFonts w:eastAsia="標楷體" w:hint="eastAsia"/>
                <w:sz w:val="28"/>
              </w:rPr>
              <w:t>）下載參考。</w:t>
            </w:r>
            <w:r w:rsidRPr="009A763E">
              <w:rPr>
                <w:rFonts w:eastAsia="標楷體" w:hint="eastAsia"/>
                <w:sz w:val="28"/>
              </w:rPr>
              <w:t xml:space="preserve"> </w:t>
            </w:r>
          </w:p>
          <w:p w:rsidR="009A763E" w:rsidRPr="00AA2A4E" w:rsidRDefault="009A763E" w:rsidP="006A70D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snapToGrid w:val="0"/>
              <w:spacing w:afterLines="50" w:after="180"/>
              <w:ind w:leftChars="0" w:left="363" w:hanging="363"/>
              <w:rPr>
                <w:rFonts w:eastAsia="標楷體"/>
              </w:rPr>
            </w:pPr>
            <w:r>
              <w:rPr>
                <w:rFonts w:eastAsia="標楷體"/>
              </w:rPr>
              <w:t xml:space="preserve">A </w:t>
            </w:r>
            <w:r w:rsidRPr="00AA2A4E">
              <w:rPr>
                <w:rFonts w:eastAsia="標楷體"/>
              </w:rPr>
              <w:t>full</w:t>
            </w:r>
            <w:r>
              <w:rPr>
                <w:rFonts w:eastAsia="標楷體"/>
              </w:rPr>
              <w:t xml:space="preserve"> </w:t>
            </w:r>
            <w:r w:rsidRPr="00AA2A4E">
              <w:rPr>
                <w:rFonts w:eastAsia="標楷體"/>
              </w:rPr>
              <w:t>paper</w:t>
            </w:r>
            <w:r>
              <w:rPr>
                <w:rFonts w:eastAsia="標楷體"/>
              </w:rPr>
              <w:t xml:space="preserve"> (Chinese or English). P</w:t>
            </w:r>
            <w:r w:rsidRPr="00F63D8B">
              <w:rPr>
                <w:rFonts w:eastAsia="標楷體"/>
              </w:rPr>
              <w:t xml:space="preserve">aper format </w:t>
            </w:r>
            <w:r>
              <w:rPr>
                <w:rFonts w:eastAsia="標楷體"/>
              </w:rPr>
              <w:t xml:space="preserve">template can be downloaded here </w:t>
            </w:r>
            <w:r w:rsidRPr="00F63D8B">
              <w:rPr>
                <w:rFonts w:eastAsia="標楷體"/>
              </w:rPr>
              <w:t>(</w:t>
            </w:r>
            <w:hyperlink r:id="rId10" w:history="1">
              <w:r w:rsidRPr="00C85190">
                <w:rPr>
                  <w:rStyle w:val="a3"/>
                  <w:rFonts w:eastAsia="標楷體"/>
                </w:rPr>
                <w:t>click here</w:t>
              </w:r>
            </w:hyperlink>
            <w:r w:rsidRPr="00F63D8B">
              <w:rPr>
                <w:rFonts w:eastAsia="標楷體"/>
              </w:rPr>
              <w:t>)</w:t>
            </w:r>
            <w:r>
              <w:rPr>
                <w:rFonts w:eastAsia="標楷體"/>
              </w:rPr>
              <w:t>.</w:t>
            </w:r>
          </w:p>
          <w:p w:rsidR="00BB0129" w:rsidRPr="006A70D0" w:rsidRDefault="00BB0129" w:rsidP="006A70D0">
            <w:pPr>
              <w:pStyle w:val="a9"/>
              <w:numPr>
                <w:ilvl w:val="0"/>
                <w:numId w:val="19"/>
              </w:numPr>
              <w:snapToGrid w:val="0"/>
              <w:ind w:leftChars="0"/>
              <w:rPr>
                <w:rFonts w:eastAsia="標楷體"/>
                <w:sz w:val="28"/>
              </w:rPr>
            </w:pPr>
            <w:r w:rsidRPr="006A70D0">
              <w:rPr>
                <w:rFonts w:eastAsia="標楷體" w:hint="eastAsia"/>
                <w:sz w:val="28"/>
              </w:rPr>
              <w:t>指導老師推薦函一封</w:t>
            </w:r>
            <w:r w:rsidRPr="006A70D0">
              <w:rPr>
                <w:rFonts w:eastAsia="標楷體" w:hint="eastAsia"/>
                <w:sz w:val="28"/>
              </w:rPr>
              <w:t>(</w:t>
            </w:r>
            <w:r w:rsidRPr="006A70D0">
              <w:rPr>
                <w:rFonts w:eastAsia="標楷體" w:hint="eastAsia"/>
                <w:sz w:val="28"/>
              </w:rPr>
              <w:t>格式不拘</w:t>
            </w:r>
            <w:r w:rsidRPr="006A70D0">
              <w:rPr>
                <w:rFonts w:eastAsia="標楷體" w:hint="eastAsia"/>
                <w:sz w:val="28"/>
              </w:rPr>
              <w:t>)</w:t>
            </w:r>
            <w:r w:rsidRPr="006A70D0">
              <w:rPr>
                <w:rFonts w:eastAsia="標楷體" w:hint="eastAsia"/>
                <w:sz w:val="28"/>
              </w:rPr>
              <w:t>。</w:t>
            </w:r>
            <w:r w:rsidRPr="006A70D0">
              <w:rPr>
                <w:rFonts w:eastAsia="標楷體" w:hint="eastAsia"/>
                <w:sz w:val="28"/>
              </w:rPr>
              <w:t xml:space="preserve"> </w:t>
            </w:r>
          </w:p>
          <w:p w:rsidR="006A70D0" w:rsidRPr="006A70D0" w:rsidRDefault="006A70D0" w:rsidP="006A70D0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snapToGrid w:val="0"/>
              <w:spacing w:afterLines="50" w:after="180"/>
              <w:ind w:leftChars="0" w:left="363" w:hanging="363"/>
              <w:rPr>
                <w:rFonts w:eastAsia="標楷體"/>
                <w:sz w:val="28"/>
              </w:rPr>
            </w:pPr>
            <w:r w:rsidRPr="006A70D0">
              <w:rPr>
                <w:rFonts w:eastAsia="標楷體" w:hint="eastAsia"/>
              </w:rPr>
              <w:t>A</w:t>
            </w:r>
            <w:r w:rsidRPr="006A70D0">
              <w:rPr>
                <w:rFonts w:eastAsia="標楷體"/>
              </w:rPr>
              <w:t xml:space="preserve"> recommendation letter from the applicant’s thesis advisor.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E61182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指導老師</w:t>
            </w:r>
            <w:r w:rsidR="00A61AE6" w:rsidRPr="00A61AE6">
              <w:rPr>
                <w:rFonts w:eastAsia="標楷體"/>
              </w:rPr>
              <w:t>Name of Thesis Advisor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                          (</w:t>
            </w:r>
            <w:r>
              <w:rPr>
                <w:rFonts w:eastAsia="標楷體" w:hint="eastAsia"/>
                <w:sz w:val="28"/>
              </w:rPr>
              <w:t>簽章</w:t>
            </w:r>
            <w:r w:rsidR="00E61182" w:rsidRPr="00A61AE6">
              <w:rPr>
                <w:rFonts w:eastAsia="標楷體"/>
              </w:rPr>
              <w:t>Signature</w:t>
            </w:r>
            <w:r>
              <w:rPr>
                <w:rFonts w:eastAsia="標楷體"/>
                <w:sz w:val="28"/>
              </w:rPr>
              <w:t>)</w:t>
            </w:r>
            <w:r w:rsidR="00A61AE6">
              <w:rPr>
                <w:rFonts w:eastAsia="標楷體"/>
                <w:sz w:val="28"/>
              </w:rPr>
              <w:t xml:space="preserve"> 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6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</w:t>
            </w:r>
            <w:r w:rsidR="00A61AE6" w:rsidRPr="00A61AE6">
              <w:rPr>
                <w:rFonts w:eastAsia="標楷體"/>
              </w:rPr>
              <w:t>Title of the Paper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BB0129" w:rsidTr="00A61AE6">
        <w:trPr>
          <w:cantSplit/>
          <w:trHeight w:val="4595"/>
        </w:trPr>
        <w:tc>
          <w:tcPr>
            <w:tcW w:w="9923" w:type="dxa"/>
            <w:gridSpan w:val="6"/>
          </w:tcPr>
          <w:p w:rsidR="00BB0129" w:rsidRDefault="00BB0129" w:rsidP="00A61AE6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論文摘要</w:t>
            </w:r>
            <w:r w:rsidR="00E61182" w:rsidRPr="00A61AE6">
              <w:rPr>
                <w:rFonts w:eastAsia="標楷體"/>
              </w:rPr>
              <w:t>Abstract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約</w:t>
            </w:r>
            <w:r>
              <w:rPr>
                <w:rFonts w:eastAsia="標楷體"/>
                <w:sz w:val="28"/>
              </w:rPr>
              <w:t>200</w:t>
            </w:r>
            <w:r>
              <w:rPr>
                <w:rFonts w:eastAsia="標楷體" w:hint="eastAsia"/>
                <w:sz w:val="28"/>
              </w:rPr>
              <w:t>字以內</w:t>
            </w:r>
            <w:r w:rsidR="00E61182" w:rsidRPr="00A61AE6">
              <w:rPr>
                <w:rFonts w:eastAsia="標楷體"/>
              </w:rPr>
              <w:t>Abou</w:t>
            </w:r>
            <w:bookmarkStart w:id="1" w:name="_GoBack"/>
            <w:bookmarkEnd w:id="1"/>
            <w:r w:rsidR="00E61182" w:rsidRPr="00A61AE6">
              <w:rPr>
                <w:rFonts w:eastAsia="標楷體"/>
              </w:rPr>
              <w:t>t 200 words</w:t>
            </w:r>
            <w:r>
              <w:rPr>
                <w:rFonts w:eastAsia="標楷體"/>
                <w:sz w:val="28"/>
              </w:rPr>
              <w:t>)</w:t>
            </w:r>
          </w:p>
          <w:p w:rsidR="00A61AE6" w:rsidRDefault="00A61AE6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</w:tbl>
    <w:p w:rsidR="00BB0129" w:rsidRPr="00910E77" w:rsidRDefault="00BB0129" w:rsidP="00BB0129">
      <w:pPr>
        <w:spacing w:before="240"/>
        <w:ind w:left="1258" w:hanging="840"/>
        <w:jc w:val="righ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提審人</w:t>
      </w:r>
      <w:r w:rsidR="00A61AE6" w:rsidRPr="00A61AE6">
        <w:rPr>
          <w:rFonts w:eastAsia="標楷體"/>
        </w:rPr>
        <w:t>Signature of Applican</w:t>
      </w:r>
      <w:r w:rsidR="00A61AE6">
        <w:rPr>
          <w:rFonts w:eastAsia="標楷體"/>
        </w:rPr>
        <w:t>t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_________________</w:t>
      </w:r>
      <w:r>
        <w:rPr>
          <w:rFonts w:eastAsia="標楷體" w:hint="eastAsia"/>
          <w:sz w:val="28"/>
        </w:rPr>
        <w:t>簽章</w:t>
      </w:r>
    </w:p>
    <w:p w:rsidR="00DB30F1" w:rsidRPr="00655645" w:rsidRDefault="002D686F" w:rsidP="00AA2FE0">
      <w:pPr>
        <w:spacing w:before="180"/>
        <w:ind w:firstLineChars="400" w:firstLine="880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/>
          <w:kern w:val="0"/>
          <w:sz w:val="22"/>
          <w:szCs w:val="22"/>
        </w:rPr>
        <w:br w:type="page"/>
      </w:r>
      <w:r w:rsidR="00DB30F1" w:rsidRPr="00655645">
        <w:rPr>
          <w:rFonts w:eastAsia="標楷體" w:hAnsi="標楷體"/>
          <w:kern w:val="0"/>
          <w:sz w:val="22"/>
          <w:szCs w:val="22"/>
        </w:rPr>
        <w:lastRenderedPageBreak/>
        <w:t>本同意書說明</w:t>
      </w:r>
      <w:r w:rsidR="00DB30F1">
        <w:rPr>
          <w:rFonts w:eastAsia="標楷體" w:hint="eastAsia"/>
          <w:kern w:val="0"/>
          <w:sz w:val="22"/>
          <w:szCs w:val="22"/>
        </w:rPr>
        <w:t>國立中興大學</w:t>
      </w:r>
      <w:r w:rsidR="00DB30F1" w:rsidRPr="00655645">
        <w:rPr>
          <w:rFonts w:eastAsia="標楷體" w:hAnsi="標楷體"/>
          <w:kern w:val="0"/>
          <w:sz w:val="22"/>
          <w:szCs w:val="22"/>
        </w:rPr>
        <w:t>（以下簡稱本</w:t>
      </w:r>
      <w:r w:rsidR="00DB30F1">
        <w:rPr>
          <w:rFonts w:eastAsia="標楷體" w:hAnsi="標楷體" w:hint="eastAsia"/>
          <w:kern w:val="0"/>
          <w:sz w:val="22"/>
          <w:szCs w:val="22"/>
        </w:rPr>
        <w:t>校</w:t>
      </w:r>
      <w:r w:rsidR="00DB30F1"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DB30F1" w:rsidRPr="00655645" w:rsidRDefault="00DB30F1" w:rsidP="00DB30F1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因執行業務</w:t>
      </w:r>
      <w:r>
        <w:rPr>
          <w:rFonts w:eastAsia="標楷體" w:hAnsi="標楷體" w:hint="eastAsia"/>
          <w:kern w:val="0"/>
          <w:sz w:val="22"/>
          <w:szCs w:val="22"/>
        </w:rPr>
        <w:t>所蒐集您的個人資料包括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姓名、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學號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F57F65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手機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電話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e-mail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</w:rPr>
        <w:t>等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sz w:val="22"/>
          <w:szCs w:val="22"/>
        </w:rPr>
        <w:t>您可依中華民國</w:t>
      </w:r>
      <w:r w:rsidRPr="00655645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DB30F1" w:rsidRDefault="00DB30F1" w:rsidP="00DB30F1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請求查詢或閱覽。</w:t>
      </w:r>
      <w:r>
        <w:rPr>
          <w:rFonts w:eastAsia="標楷體" w:hAnsi="標楷體" w:hint="eastAsia"/>
          <w:kern w:val="0"/>
          <w:sz w:val="22"/>
          <w:szCs w:val="22"/>
        </w:rPr>
        <w:t>(2)</w:t>
      </w:r>
      <w:r w:rsidRPr="00655645">
        <w:rPr>
          <w:rFonts w:eastAsia="標楷體" w:hAnsi="標楷體" w:hint="eastAsia"/>
          <w:kern w:val="0"/>
          <w:sz w:val="22"/>
          <w:szCs w:val="22"/>
        </w:rPr>
        <w:t>製給複製本。</w:t>
      </w:r>
      <w:r>
        <w:rPr>
          <w:rFonts w:eastAsia="標楷體" w:hAnsi="標楷體" w:hint="eastAsia"/>
          <w:kern w:val="0"/>
          <w:sz w:val="22"/>
          <w:szCs w:val="22"/>
        </w:rPr>
        <w:t>(3)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請求補充或更正。</w:t>
      </w:r>
      <w:r>
        <w:rPr>
          <w:rFonts w:eastAsia="標楷體" w:hAnsi="標楷體" w:hint="eastAsia"/>
          <w:kern w:val="0"/>
          <w:sz w:val="22"/>
          <w:szCs w:val="22"/>
        </w:rPr>
        <w:t>(4)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>
        <w:rPr>
          <w:rFonts w:eastAsia="標楷體" w:hAnsi="標楷體" w:hint="eastAsia"/>
          <w:kern w:val="0"/>
          <w:sz w:val="22"/>
          <w:szCs w:val="22"/>
        </w:rPr>
        <w:t>(5)</w:t>
      </w:r>
      <w:r w:rsidRPr="007811DB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求。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DB30F1" w:rsidRPr="00655645" w:rsidRDefault="00DB30F1" w:rsidP="00BB0129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校工學院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執行</w:t>
      </w:r>
      <w:r w:rsidR="00BB0129" w:rsidRP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工學院研究生論文競賽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1</w:t>
      </w:r>
      <w:r w:rsidRPr="00685D98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年內</w:t>
      </w:r>
      <w:r w:rsidRPr="00655645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DB30F1" w:rsidRPr="00655645" w:rsidRDefault="00DB30F1" w:rsidP="00DB30F1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DB30F1" w:rsidRPr="00655645" w:rsidRDefault="00DB30F1" w:rsidP="00DB30F1">
      <w:pPr>
        <w:spacing w:before="180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BC095F" w:rsidRDefault="00DB30F1" w:rsidP="00DB30F1">
      <w:pPr>
        <w:spacing w:before="180"/>
        <w:rPr>
          <w:rFonts w:eastAsia="標楷體" w:hAnsi="標楷體"/>
          <w:b/>
          <w:kern w:val="0"/>
          <w:u w:val="single"/>
        </w:rPr>
        <w:sectPr w:rsidR="00BC095F" w:rsidSect="002D686F">
          <w:headerReference w:type="default" r:id="rId11"/>
          <w:footerReference w:type="default" r:id="rId12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        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>
        <w:rPr>
          <w:rFonts w:eastAsia="標楷體" w:hAnsi="標楷體" w:hint="eastAsia"/>
          <w:b/>
          <w:kern w:val="0"/>
          <w:u w:val="single"/>
        </w:rPr>
        <w:t xml:space="preserve">) 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p w:rsidR="00BC095F" w:rsidRDefault="00BC095F" w:rsidP="00BC095F">
      <w:pPr>
        <w:pStyle w:val="aa"/>
        <w:kinsoku w:val="0"/>
        <w:overflowPunct w:val="0"/>
        <w:spacing w:beforeLines="50" w:before="180"/>
        <w:ind w:left="187" w:right="204" w:firstLine="0"/>
        <w:jc w:val="both"/>
        <w:rPr>
          <w:spacing w:val="-2"/>
        </w:rPr>
      </w:pPr>
      <w:r>
        <w:lastRenderedPageBreak/>
        <w:t xml:space="preserve">This </w:t>
      </w:r>
      <w:r>
        <w:rPr>
          <w:spacing w:val="-1"/>
        </w:rPr>
        <w:t xml:space="preserve">consent </w:t>
      </w:r>
      <w:r>
        <w:t>letter</w:t>
      </w:r>
      <w:r>
        <w:rPr>
          <w:spacing w:val="-1"/>
        </w:rPr>
        <w:t xml:space="preserve"> (this</w:t>
      </w:r>
      <w:r>
        <w:t xml:space="preserve"> </w:t>
      </w:r>
      <w:r>
        <w:rPr>
          <w:spacing w:val="-1"/>
        </w:rPr>
        <w:t>"Consent")</w:t>
      </w:r>
      <w:r>
        <w:t xml:space="preserve"> </w:t>
      </w:r>
      <w:r>
        <w:rPr>
          <w:spacing w:val="-1"/>
        </w:rPr>
        <w:t>sets</w:t>
      </w:r>
      <w:r>
        <w:t xml:space="preserve"> forth how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Chung</w:t>
      </w:r>
      <w:r>
        <w:t xml:space="preserve"> </w:t>
      </w:r>
      <w:proofErr w:type="spellStart"/>
      <w:r>
        <w:t>Hsing</w:t>
      </w:r>
      <w:proofErr w:type="spellEnd"/>
      <w:r>
        <w:t xml:space="preserve"> University</w:t>
      </w:r>
      <w:r>
        <w:rPr>
          <w:spacing w:val="-1"/>
        </w:rPr>
        <w:t xml:space="preserve"> ("NCHU")</w:t>
      </w:r>
      <w:r>
        <w:t xml:space="preserve"> </w:t>
      </w:r>
      <w:r>
        <w:rPr>
          <w:spacing w:val="-1"/>
        </w:rPr>
        <w:t>will</w:t>
      </w:r>
      <w:r>
        <w:t xml:space="preserve"> process the</w:t>
      </w:r>
      <w:r>
        <w:rPr>
          <w:spacing w:val="9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collected </w:t>
      </w:r>
      <w:r>
        <w:rPr>
          <w:spacing w:val="-2"/>
        </w:rPr>
        <w:t>hereunder.</w:t>
      </w:r>
    </w:p>
    <w:p w:rsidR="00BC095F" w:rsidRDefault="00BC095F" w:rsidP="00BC095F">
      <w:pPr>
        <w:pStyle w:val="aa"/>
        <w:tabs>
          <w:tab w:val="left" w:pos="1699"/>
          <w:tab w:val="left" w:pos="5676"/>
        </w:tabs>
        <w:kinsoku w:val="0"/>
        <w:overflowPunct w:val="0"/>
        <w:spacing w:beforeLines="50" w:before="180"/>
        <w:ind w:left="187" w:right="476" w:firstLine="0"/>
        <w:jc w:val="both"/>
      </w:pPr>
      <w:r>
        <w:t>By ticking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"I </w:t>
      </w:r>
      <w:r>
        <w:rPr>
          <w:spacing w:val="-1"/>
        </w:rPr>
        <w:t xml:space="preserve">agree" </w:t>
      </w:r>
      <w:r>
        <w:t xml:space="preserve">box and </w:t>
      </w:r>
      <w:r>
        <w:rPr>
          <w:spacing w:val="-1"/>
        </w:rPr>
        <w:t>signing</w:t>
      </w:r>
      <w:r>
        <w:t xml:space="preserve"> this </w:t>
      </w:r>
      <w:r>
        <w:rPr>
          <w:spacing w:val="-1"/>
        </w:rPr>
        <w:t>Consent,</w:t>
      </w:r>
      <w:r>
        <w:t xml:space="preserve"> you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 xml:space="preserve">that you have </w:t>
      </w:r>
      <w:r>
        <w:rPr>
          <w:spacing w:val="-1"/>
        </w:rPr>
        <w:t>reviewed</w:t>
      </w:r>
      <w:r>
        <w:t xml:space="preserve"> and understand and</w:t>
      </w:r>
      <w:r>
        <w:rPr>
          <w:spacing w:val="6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terms</w:t>
      </w:r>
      <w:r>
        <w:t xml:space="preserve"> of this Consent and its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t xml:space="preserve">If you are </w:t>
      </w:r>
      <w:r>
        <w:rPr>
          <w:spacing w:val="-1"/>
        </w:rPr>
        <w:t>under</w:t>
      </w:r>
      <w:r>
        <w:t xml:space="preserve"> the </w:t>
      </w:r>
      <w:r>
        <w:rPr>
          <w:spacing w:val="1"/>
        </w:rPr>
        <w:t>age</w:t>
      </w:r>
      <w:r>
        <w:t xml:space="preserve"> of </w:t>
      </w:r>
      <w:r>
        <w:rPr>
          <w:spacing w:val="-1"/>
        </w:rPr>
        <w:t>20,</w:t>
      </w:r>
      <w:r>
        <w:t xml:space="preserve"> you cannot use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 xml:space="preserve">service </w:t>
      </w:r>
      <w:r>
        <w:rPr>
          <w:spacing w:val="-1"/>
        </w:rPr>
        <w:t>until</w:t>
      </w:r>
      <w:r>
        <w:t xml:space="preserve"> your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guardian</w:t>
      </w:r>
      <w:r>
        <w:t xml:space="preserve"> has</w:t>
      </w:r>
      <w:r>
        <w:rPr>
          <w:spacing w:val="-2"/>
        </w:rPr>
        <w:t xml:space="preserve"> </w:t>
      </w:r>
      <w:r>
        <w:t xml:space="preserve">reviewed and </w:t>
      </w:r>
      <w:r>
        <w:rPr>
          <w:spacing w:val="-1"/>
        </w:rPr>
        <w:t>understands</w:t>
      </w:r>
      <w:r>
        <w:t xml:space="preserve"> and </w:t>
      </w:r>
      <w:r>
        <w:rPr>
          <w:spacing w:val="-1"/>
        </w:rPr>
        <w:t>agrees</w:t>
      </w:r>
      <w:r>
        <w:t xml:space="preserve"> to the</w:t>
      </w:r>
      <w:r>
        <w:rPr>
          <w:spacing w:val="-1"/>
        </w:rPr>
        <w:t xml:space="preserve"> terms</w:t>
      </w:r>
      <w:r>
        <w:t xml:space="preserve"> of this Consent and its</w:t>
      </w:r>
      <w:r>
        <w:rPr>
          <w:spacing w:val="65"/>
        </w:rPr>
        <w:t xml:space="preserve">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rPr>
          <w:spacing w:val="-1"/>
        </w:rPr>
        <w:t>Nevertheless,</w:t>
      </w:r>
      <w:r>
        <w:t xml:space="preserve"> you will be </w:t>
      </w:r>
      <w:r>
        <w:rPr>
          <w:spacing w:val="-1"/>
        </w:rPr>
        <w:t>deemed</w:t>
      </w:r>
      <w:r>
        <w:t xml:space="preserve"> to have </w:t>
      </w:r>
      <w:r>
        <w:rPr>
          <w:spacing w:val="-1"/>
        </w:rPr>
        <w:t>obtained</w:t>
      </w:r>
      <w:r>
        <w:t xml:space="preserve"> your</w:t>
      </w:r>
      <w:r>
        <w:rPr>
          <w:spacing w:val="-1"/>
        </w:rPr>
        <w:t xml:space="preserve"> </w:t>
      </w:r>
      <w:r>
        <w:t xml:space="preserve">legal </w:t>
      </w:r>
      <w:r>
        <w:rPr>
          <w:spacing w:val="-1"/>
        </w:rPr>
        <w:t>guardian's</w:t>
      </w:r>
      <w:r>
        <w:t xml:space="preserve"> consent and agreed</w:t>
      </w:r>
      <w:r>
        <w:rPr>
          <w:spacing w:val="-1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comply</w:t>
      </w:r>
      <w:r>
        <w:t xml:space="preserve"> with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terms</w:t>
      </w:r>
      <w:r>
        <w:t xml:space="preserve"> if you have used</w:t>
      </w:r>
      <w:r>
        <w:rPr>
          <w:spacing w:val="-2"/>
        </w:rPr>
        <w:t xml:space="preserve"> </w:t>
      </w:r>
      <w:r>
        <w:t>the service.</w:t>
      </w:r>
    </w:p>
    <w:p w:rsidR="00BC095F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  <w:rPr>
          <w:b w:val="0"/>
          <w:bCs w:val="0"/>
        </w:rPr>
      </w:pPr>
      <w:r>
        <w:t>Collection,</w:t>
      </w:r>
      <w:r>
        <w:rPr>
          <w:spacing w:val="-2"/>
        </w:rPr>
        <w:t xml:space="preserve"> </w:t>
      </w:r>
      <w:r>
        <w:rPr>
          <w:spacing w:val="-1"/>
        </w:rPr>
        <w:t>Updating,</w:t>
      </w:r>
      <w:r>
        <w:t xml:space="preserve"> and </w:t>
      </w:r>
      <w:r>
        <w:rPr>
          <w:spacing w:val="-1"/>
        </w:rPr>
        <w:t>Custody</w:t>
      </w:r>
      <w:r>
        <w:rPr>
          <w:spacing w:val="1"/>
        </w:rPr>
        <w:t xml:space="preserve"> </w:t>
      </w:r>
      <w:r>
        <w:t>of Personal</w:t>
      </w:r>
      <w:r>
        <w:rPr>
          <w:spacing w:val="-1"/>
        </w:rPr>
        <w:t xml:space="preserve"> </w:t>
      </w:r>
      <w:proofErr w:type="gramStart"/>
      <w:r>
        <w:t xml:space="preserve">Data  </w:t>
      </w:r>
      <w:r>
        <w:rPr>
          <w:rFonts w:eastAsia="標楷體" w:hint="eastAsia"/>
          <w:sz w:val="28"/>
        </w:rPr>
        <w:t>S</w:t>
      </w:r>
      <w:r>
        <w:rPr>
          <w:rFonts w:eastAsia="標楷體"/>
          <w:sz w:val="28"/>
        </w:rPr>
        <w:t>tudent</w:t>
      </w:r>
      <w:proofErr w:type="gramEnd"/>
      <w:r>
        <w:rPr>
          <w:rFonts w:eastAsia="標楷體"/>
          <w:sz w:val="28"/>
        </w:rPr>
        <w:t xml:space="preserve"> ID Number    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NCHU will collect, process, and use your personal data in accordance with the Personal Data Protection Act and other relevant laws and regulations as well as NCHU's Privacy Policy.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358" w:right="203" w:firstLine="0"/>
        <w:jc w:val="both"/>
        <w:rPr>
          <w:spacing w:val="-1"/>
        </w:rPr>
      </w:pPr>
      <w:r w:rsidRPr="004E151C">
        <w:rPr>
          <w:spacing w:val="-1"/>
        </w:rPr>
        <w:t>Please provide your correct, updated, and complete personal data in the application.</w:t>
      </w:r>
    </w:p>
    <w:p w:rsidR="00BC095F" w:rsidRPr="004E151C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4E151C">
        <w:rPr>
          <w:spacing w:val="-1"/>
        </w:rPr>
        <w:t xml:space="preserve">Your personal data that NCHU collects during the course of business includes your </w:t>
      </w:r>
      <w:r w:rsidRPr="004E151C">
        <w:rPr>
          <w:spacing w:val="-1"/>
          <w:highlight w:val="yellow"/>
        </w:rPr>
        <w:t>Name, Student ID Number, Mobile Phone Number and E-mail</w:t>
      </w:r>
      <w:r w:rsidRPr="004E151C">
        <w:rPr>
          <w:spacing w:val="-1"/>
        </w:rPr>
        <w:t>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To ensure the correctness, accuracy, and completeness of your personal data, please report to NCHU any changes in your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 xml:space="preserve"> Your rights and/or interests may be jeopardized if you provide NCHU with false, untrue, outdated, partial, or misleading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You may exercise the following rights as regards your personal data in accordance with the Personal Data Protection Act: (</w:t>
      </w:r>
      <w:proofErr w:type="spellStart"/>
      <w:r w:rsidRPr="00DD4B56">
        <w:rPr>
          <w:spacing w:val="-1"/>
        </w:rPr>
        <w:t>i</w:t>
      </w:r>
      <w:proofErr w:type="spellEnd"/>
      <w:r w:rsidRPr="00DD4B56">
        <w:rPr>
          <w:spacing w:val="-1"/>
        </w:rPr>
        <w:t>) inquire into or review your personal data; (ii) ask for duplicates of your personal data;(iii) ask to supplement or correct your personal data; (iv) ask to stop collecting, processing and/or using your personal data; and (v) ask to delete your personal data.</w:t>
      </w:r>
    </w:p>
    <w:p w:rsidR="00BC095F" w:rsidRDefault="00BC095F" w:rsidP="00BC095F">
      <w:pPr>
        <w:pStyle w:val="aa"/>
        <w:tabs>
          <w:tab w:val="left" w:pos="4995"/>
          <w:tab w:val="left" w:pos="9016"/>
        </w:tabs>
        <w:kinsoku w:val="0"/>
        <w:overflowPunct w:val="0"/>
        <w:snapToGrid w:val="0"/>
        <w:spacing w:beforeLines="50" w:before="180" w:line="360" w:lineRule="auto"/>
        <w:ind w:leftChars="117" w:left="281" w:right="380" w:firstLineChars="4" w:firstLine="10"/>
        <w:jc w:val="both"/>
        <w:rPr>
          <w:spacing w:val="-1"/>
        </w:rPr>
      </w:pPr>
      <w:r>
        <w:rPr>
          <w:spacing w:val="-1"/>
        </w:rPr>
        <w:t>NCHU</w:t>
      </w:r>
      <w:r w:rsidRPr="00DD4B56">
        <w:rPr>
          <w:spacing w:val="-1"/>
        </w:rPr>
        <w:t xml:space="preserve"> </w:t>
      </w:r>
      <w:r>
        <w:rPr>
          <w:spacing w:val="-1"/>
        </w:rPr>
        <w:t>may</w:t>
      </w:r>
      <w:r w:rsidRPr="00DD4B56">
        <w:rPr>
          <w:spacing w:val="-1"/>
        </w:rPr>
        <w:t xml:space="preserve"> refuse your request(s) in order to </w:t>
      </w:r>
      <w:r>
        <w:rPr>
          <w:spacing w:val="-1"/>
        </w:rPr>
        <w:t>perform</w:t>
      </w:r>
      <w:r w:rsidRPr="00DD4B56">
        <w:rPr>
          <w:spacing w:val="-1"/>
        </w:rPr>
        <w:t xml:space="preserve"> its duties or conduct</w:t>
      </w:r>
      <w:r>
        <w:rPr>
          <w:spacing w:val="-1"/>
        </w:rPr>
        <w:t xml:space="preserve"> </w:t>
      </w:r>
      <w:r w:rsidRPr="00DD4B56">
        <w:rPr>
          <w:spacing w:val="-1"/>
        </w:rPr>
        <w:t>its business.</w:t>
      </w:r>
      <w:r w:rsidRPr="00DD4B56">
        <w:rPr>
          <w:spacing w:val="-1"/>
        </w:rPr>
        <w:tab/>
        <w:t xml:space="preserve">If you </w:t>
      </w:r>
      <w:r>
        <w:rPr>
          <w:spacing w:val="-1"/>
        </w:rPr>
        <w:t>would</w:t>
      </w:r>
      <w:r w:rsidRPr="00DD4B56">
        <w:rPr>
          <w:spacing w:val="-1"/>
        </w:rPr>
        <w:t xml:space="preserve"> </w:t>
      </w:r>
      <w:r>
        <w:rPr>
          <w:spacing w:val="-1"/>
        </w:rPr>
        <w:t>like</w:t>
      </w:r>
      <w:r w:rsidRPr="00DD4B56">
        <w:rPr>
          <w:spacing w:val="-1"/>
        </w:rPr>
        <w:t xml:space="preserve"> to </w:t>
      </w:r>
      <w:r>
        <w:rPr>
          <w:spacing w:val="-1"/>
        </w:rPr>
        <w:t>exercise</w:t>
      </w:r>
      <w:r w:rsidRPr="00DD4B56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Pr="00DD4B56">
        <w:rPr>
          <w:spacing w:val="-1"/>
        </w:rPr>
        <w:t xml:space="preserve">foregoing </w:t>
      </w:r>
      <w:r>
        <w:rPr>
          <w:spacing w:val="-1"/>
        </w:rPr>
        <w:t>rights,</w:t>
      </w:r>
      <w:r w:rsidRPr="00DD4B56">
        <w:rPr>
          <w:spacing w:val="-1"/>
        </w:rPr>
        <w:t xml:space="preserve"> please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refer to </w:t>
      </w:r>
      <w:r>
        <w:rPr>
          <w:spacing w:val="-1"/>
        </w:rPr>
        <w:t>NCHU's</w:t>
      </w:r>
      <w:r w:rsidRPr="00DD4B56">
        <w:rPr>
          <w:spacing w:val="-1"/>
        </w:rPr>
        <w:t xml:space="preserve"> Privacy Policy to </w:t>
      </w:r>
      <w:r>
        <w:rPr>
          <w:spacing w:val="-1"/>
        </w:rPr>
        <w:t>find</w:t>
      </w:r>
      <w:r w:rsidRPr="00DD4B56">
        <w:rPr>
          <w:spacing w:val="-1"/>
        </w:rPr>
        <w:t xml:space="preserve"> out </w:t>
      </w:r>
      <w:r>
        <w:rPr>
          <w:spacing w:val="-1"/>
        </w:rPr>
        <w:t>NCHU's</w:t>
      </w:r>
      <w:r w:rsidRPr="00DD4B56">
        <w:rPr>
          <w:spacing w:val="-1"/>
        </w:rPr>
        <w:t xml:space="preserve"> liaison in </w:t>
      </w:r>
      <w:r>
        <w:rPr>
          <w:spacing w:val="-1"/>
        </w:rPr>
        <w:t>charge</w:t>
      </w:r>
      <w:r w:rsidRPr="00DD4B56">
        <w:rPr>
          <w:spacing w:val="-1"/>
        </w:rPr>
        <w:t xml:space="preserve"> of personal </w:t>
      </w:r>
      <w:r>
        <w:rPr>
          <w:spacing w:val="-1"/>
        </w:rPr>
        <w:t>data</w:t>
      </w:r>
      <w:r w:rsidRPr="00DD4B56">
        <w:rPr>
          <w:spacing w:val="-1"/>
        </w:rPr>
        <w:t xml:space="preserve"> </w:t>
      </w:r>
      <w:r>
        <w:rPr>
          <w:spacing w:val="-1"/>
        </w:rPr>
        <w:t>protection</w:t>
      </w:r>
      <w:r w:rsidRPr="00DD4B56">
        <w:rPr>
          <w:spacing w:val="-1"/>
        </w:rPr>
        <w:t xml:space="preserve"> and </w:t>
      </w:r>
      <w:r>
        <w:rPr>
          <w:spacing w:val="-1"/>
        </w:rPr>
        <w:t xml:space="preserve">contact methods. </w:t>
      </w:r>
      <w:r>
        <w:rPr>
          <w:rFonts w:hint="eastAsia"/>
          <w:spacing w:val="-1"/>
        </w:rPr>
        <w:t>N</w:t>
      </w:r>
      <w:r>
        <w:rPr>
          <w:spacing w:val="-1"/>
        </w:rPr>
        <w:t>CHU</w:t>
      </w:r>
      <w:r w:rsidRPr="00DD4B56">
        <w:rPr>
          <w:spacing w:val="-1"/>
        </w:rPr>
        <w:t xml:space="preserve"> will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not </w:t>
      </w:r>
      <w:r>
        <w:rPr>
          <w:spacing w:val="-1"/>
        </w:rPr>
        <w:t>compensate</w:t>
      </w:r>
      <w:r w:rsidRPr="00DD4B56">
        <w:rPr>
          <w:spacing w:val="-1"/>
        </w:rPr>
        <w:t xml:space="preserve"> any loss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or damage you </w:t>
      </w:r>
      <w:r>
        <w:rPr>
          <w:spacing w:val="-1"/>
        </w:rPr>
        <w:t>may</w:t>
      </w:r>
      <w:r w:rsidRPr="00DD4B56">
        <w:rPr>
          <w:spacing w:val="-1"/>
        </w:rPr>
        <w:t xml:space="preserve"> sustain from the </w:t>
      </w:r>
      <w:r>
        <w:rPr>
          <w:spacing w:val="-1"/>
        </w:rPr>
        <w:t xml:space="preserve">exercise </w:t>
      </w:r>
      <w:r w:rsidRPr="00DD4B56">
        <w:rPr>
          <w:spacing w:val="-1"/>
        </w:rPr>
        <w:t xml:space="preserve">of such </w:t>
      </w:r>
      <w:r>
        <w:rPr>
          <w:spacing w:val="-1"/>
        </w:rPr>
        <w:t>rights.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Purposes of </w:t>
      </w:r>
      <w:r w:rsidRPr="00DD4B56">
        <w:t xml:space="preserve">Collecting </w:t>
      </w:r>
      <w:r>
        <w:t>Personal Data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right="203" w:hanging="447"/>
        <w:jc w:val="both"/>
      </w:pPr>
      <w:r>
        <w:rPr>
          <w:spacing w:val="-1"/>
        </w:rPr>
        <w:t>NCHU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collect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 w:rsidRPr="00B27777">
        <w:rPr>
          <w:spacing w:val="16"/>
          <w:highlight w:val="yellow"/>
        </w:rPr>
        <w:t>hold the Postgraduate Paper Competition</w:t>
      </w:r>
      <w:r>
        <w:rPr>
          <w:rFonts w:hint="eastAsia"/>
          <w:spacing w:val="16"/>
          <w:highlight w:val="yellow"/>
        </w:rPr>
        <w:t xml:space="preserve"> o</w:t>
      </w:r>
      <w:r>
        <w:rPr>
          <w:spacing w:val="16"/>
          <w:highlight w:val="yellow"/>
        </w:rPr>
        <w:t>f College of Engineering, NCHU.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2"/>
        </w:rPr>
      </w:pPr>
      <w:r>
        <w:rPr>
          <w:spacing w:val="-1"/>
        </w:rPr>
        <w:t>NCHU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seek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prior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4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t>purpose</w:t>
      </w:r>
      <w:r>
        <w:rPr>
          <w:spacing w:val="4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NCHU</w:t>
      </w:r>
      <w:r>
        <w:rPr>
          <w:spacing w:val="16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9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refuse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53"/>
        </w:rPr>
        <w:t xml:space="preserve"> </w:t>
      </w:r>
      <w:r>
        <w:t xml:space="preserve">data, but you </w:t>
      </w:r>
      <w:r>
        <w:rPr>
          <w:spacing w:val="-1"/>
        </w:rPr>
        <w:t>may</w:t>
      </w:r>
      <w:r>
        <w:t xml:space="preserve"> lose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2"/>
        </w:rPr>
        <w:t>accordingly.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</w:pPr>
      <w:r>
        <w:rPr>
          <w:spacing w:val="-1"/>
        </w:rPr>
        <w:t>NCHU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 xml:space="preserve">data in </w:t>
      </w:r>
      <w:r>
        <w:rPr>
          <w:spacing w:val="-3"/>
        </w:rPr>
        <w:t>Taiwan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 w:rsidRPr="00B27777">
        <w:rPr>
          <w:rFonts w:hint="eastAsia"/>
          <w:spacing w:val="2"/>
          <w:highlight w:val="yellow"/>
        </w:rPr>
        <w:t>o</w:t>
      </w:r>
      <w:r w:rsidRPr="00B27777">
        <w:rPr>
          <w:spacing w:val="2"/>
          <w:highlight w:val="yellow"/>
        </w:rPr>
        <w:t>ne</w:t>
      </w:r>
      <w:r>
        <w:rPr>
          <w:spacing w:val="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spacing w:val="-1"/>
        </w:rPr>
        <w:t>commencing</w:t>
      </w:r>
      <w:r>
        <w:t xml:space="preserve"> from</w:t>
      </w:r>
      <w:r>
        <w:rPr>
          <w:spacing w:val="-1"/>
        </w:rPr>
        <w:t xml:space="preserve"> </w:t>
      </w:r>
      <w:r>
        <w:t>now 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submitting</w:t>
      </w:r>
      <w:r>
        <w:t xml:space="preserve"> your </w:t>
      </w:r>
      <w:r>
        <w:rPr>
          <w:spacing w:val="-1"/>
        </w:rPr>
        <w:t>application</w:t>
      </w:r>
      <w:r>
        <w:t>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 w:rsidRPr="00DD4B56">
        <w:lastRenderedPageBreak/>
        <w:t xml:space="preserve">Protection </w:t>
      </w:r>
      <w:r>
        <w:t>of Personal</w:t>
      </w:r>
      <w:r w:rsidRPr="00DD4B56">
        <w:t xml:space="preserve"> </w:t>
      </w:r>
      <w:r>
        <w:t>Data</w:t>
      </w:r>
    </w:p>
    <w:p w:rsidR="00BC095F" w:rsidRDefault="00BC095F" w:rsidP="00BC095F">
      <w:pPr>
        <w:pStyle w:val="aa"/>
        <w:tabs>
          <w:tab w:val="left" w:pos="1886"/>
          <w:tab w:val="left" w:pos="7460"/>
        </w:tabs>
        <w:kinsoku w:val="0"/>
        <w:overflowPunct w:val="0"/>
        <w:spacing w:line="312" w:lineRule="auto"/>
        <w:ind w:left="547" w:right="313" w:firstLine="0"/>
        <w:jc w:val="both"/>
        <w:rPr>
          <w:spacing w:val="-1"/>
        </w:rPr>
      </w:pPr>
      <w:r>
        <w:rPr>
          <w:spacing w:val="-7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data is </w:t>
      </w:r>
      <w:r>
        <w:rPr>
          <w:spacing w:val="-1"/>
        </w:rPr>
        <w:t>protected</w:t>
      </w:r>
      <w:r>
        <w:t xml:space="preserve"> by </w:t>
      </w:r>
      <w:r>
        <w:rPr>
          <w:spacing w:val="-1"/>
        </w:rPr>
        <w:t>and</w:t>
      </w:r>
      <w:r>
        <w:t xml:space="preserve"> under </w:t>
      </w:r>
      <w:r>
        <w:rPr>
          <w:spacing w:val="-1"/>
        </w:rPr>
        <w:t>NCHU's</w:t>
      </w:r>
      <w:r>
        <w:t xml:space="preserve"> Privacy </w:t>
      </w:r>
      <w:r>
        <w:rPr>
          <w:spacing w:val="-3"/>
        </w:rPr>
        <w:t xml:space="preserve">Policy. </w:t>
      </w:r>
      <w:r>
        <w:t xml:space="preserve">Please </w:t>
      </w:r>
      <w:r>
        <w:rPr>
          <w:spacing w:val="-1"/>
        </w:rPr>
        <w:t>review</w:t>
      </w:r>
      <w:r>
        <w:rPr>
          <w:spacing w:val="2"/>
        </w:rPr>
        <w:t xml:space="preserve"> </w:t>
      </w:r>
      <w:r>
        <w:t>the Privacy Policy for</w:t>
      </w:r>
      <w:r>
        <w:rPr>
          <w:spacing w:val="65"/>
        </w:rPr>
        <w:t xml:space="preserve"> </w:t>
      </w:r>
      <w:r>
        <w:t>its full</w:t>
      </w:r>
      <w:r>
        <w:rPr>
          <w:spacing w:val="-1"/>
        </w:rPr>
        <w:t xml:space="preserve"> </w:t>
      </w:r>
      <w:r>
        <w:t>text.</w:t>
      </w:r>
      <w:r>
        <w:rPr>
          <w:rFonts w:hint="eastAsia"/>
        </w:rPr>
        <w:t xml:space="preserve"> </w:t>
      </w:r>
      <w:r>
        <w:t xml:space="preserve"> If </w:t>
      </w:r>
      <w:r>
        <w:rPr>
          <w:spacing w:val="-1"/>
        </w:rPr>
        <w:t>NCHU</w:t>
      </w:r>
      <w: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-1"/>
        </w:rPr>
        <w:t>the</w:t>
      </w:r>
      <w:r>
        <w:t xml:space="preserve"> Personal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Act or your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is </w:t>
      </w:r>
      <w:r>
        <w:rPr>
          <w:spacing w:val="-1"/>
        </w:rPr>
        <w:t>stolen,</w:t>
      </w:r>
      <w:r>
        <w:t xml:space="preserve"> divulged,</w:t>
      </w:r>
      <w:r>
        <w:rPr>
          <w:spacing w:val="61"/>
        </w:rPr>
        <w:t xml:space="preserve"> </w:t>
      </w:r>
      <w:r>
        <w:rPr>
          <w:spacing w:val="-1"/>
        </w:rPr>
        <w:t>modified,</w:t>
      </w:r>
      <w:r>
        <w:t xml:space="preserve"> or </w:t>
      </w:r>
      <w:r>
        <w:rPr>
          <w:spacing w:val="-1"/>
        </w:rPr>
        <w:t>damaged</w:t>
      </w:r>
      <w:r>
        <w:t xml:space="preserve"> owing to any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disasters,</w:t>
      </w:r>
      <w:r>
        <w:t xml:space="preserve"> </w:t>
      </w:r>
      <w:r>
        <w:rPr>
          <w:spacing w:val="-1"/>
        </w:rPr>
        <w:t>extraordinary</w:t>
      </w:r>
      <w:r>
        <w:t xml:space="preserve"> </w:t>
      </w:r>
      <w:r>
        <w:rPr>
          <w:spacing w:val="-1"/>
        </w:rPr>
        <w:t>event</w:t>
      </w:r>
      <w:r>
        <w:t xml:space="preserve"> or </w:t>
      </w:r>
      <w:r>
        <w:rPr>
          <w:spacing w:val="-1"/>
        </w:rPr>
        <w:t>circumstance</w:t>
      </w:r>
      <w:r>
        <w:t xml:space="preserve"> beyond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control,</w:t>
      </w:r>
      <w:r>
        <w:rPr>
          <w:spacing w:val="117"/>
        </w:rPr>
        <w:t xml:space="preserve"> </w:t>
      </w:r>
      <w:r>
        <w:rPr>
          <w:spacing w:val="-1"/>
        </w:rPr>
        <w:t>NCHU</w:t>
      </w:r>
      <w:r>
        <w:t xml:space="preserve"> will notify </w:t>
      </w:r>
      <w:r>
        <w:rPr>
          <w:spacing w:val="-1"/>
        </w:rPr>
        <w:t>you</w:t>
      </w:r>
      <w:r>
        <w:t xml:space="preserve"> by telephone,</w:t>
      </w:r>
      <w:r>
        <w:rPr>
          <w:spacing w:val="-1"/>
        </w:rPr>
        <w:t xml:space="preserve"> mail</w:t>
      </w:r>
      <w:r>
        <w:t xml:space="preserve"> or </w:t>
      </w:r>
      <w:r>
        <w:rPr>
          <w:spacing w:val="-1"/>
        </w:rPr>
        <w:t>e-mail,</w:t>
      </w:r>
      <w:r>
        <w:t xml:space="preserve"> </w:t>
      </w:r>
      <w:r>
        <w:rPr>
          <w:spacing w:val="-1"/>
        </w:rPr>
        <w:t>or</w:t>
      </w:r>
      <w:r>
        <w:t xml:space="preserve"> post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notification</w:t>
      </w:r>
      <w:r>
        <w:t xml:space="preserve"> on its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whichever</w:t>
      </w:r>
      <w:r>
        <w:t xml:space="preserve"> </w:t>
      </w:r>
      <w:r>
        <w:rPr>
          <w:spacing w:val="-1"/>
        </w:rPr>
        <w:t>NCHU</w:t>
      </w:r>
      <w:r>
        <w:rPr>
          <w:spacing w:val="87"/>
        </w:rPr>
        <w:t xml:space="preserve">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appropriate,</w:t>
      </w:r>
      <w:r>
        <w:t xml:space="preserve"> after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necessary</w:t>
      </w:r>
      <w:r>
        <w:t xml:space="preserve"> </w:t>
      </w:r>
      <w:r>
        <w:rPr>
          <w:spacing w:val="-1"/>
        </w:rPr>
        <w:t>investigations.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Effect </w:t>
      </w:r>
      <w:r w:rsidRPr="00DD4B56">
        <w:t>of</w:t>
      </w:r>
      <w:r>
        <w:t xml:space="preserve"> Consent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color w:val="000000"/>
        </w:rPr>
      </w:pPr>
      <w:r>
        <w:rPr>
          <w:color w:val="FF0000"/>
        </w:rPr>
        <w:t>By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ticking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"I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agree"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box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signing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Consent,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confirm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reviewed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1"/>
        </w:rPr>
        <w:t>understand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and agree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spacing w:val="-1"/>
        </w:rPr>
        <w:t>terms</w:t>
      </w:r>
      <w:r>
        <w:rPr>
          <w:color w:val="FF0000"/>
        </w:rPr>
        <w:t xml:space="preserve">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this Consent.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spacing w:val="-1"/>
        </w:rPr>
      </w:pPr>
      <w:r>
        <w:rPr>
          <w:spacing w:val="-1"/>
        </w:rPr>
        <w:t>NCHU</w:t>
      </w:r>
      <w:r>
        <w:rPr>
          <w:spacing w:val="39"/>
        </w:rPr>
        <w:t xml:space="preserve"> </w:t>
      </w:r>
      <w:r>
        <w:rPr>
          <w:spacing w:val="-1"/>
        </w:rPr>
        <w:t>reserves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right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amend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-1"/>
        </w:rPr>
        <w:t>Consent</w:t>
      </w:r>
      <w:r>
        <w:rPr>
          <w:spacing w:val="39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time.</w:t>
      </w:r>
      <w:r>
        <w:t xml:space="preserve"> NCHU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post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amendments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send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separate</w:t>
      </w:r>
      <w:r>
        <w:rPr>
          <w:spacing w:val="18"/>
        </w:rPr>
        <w:t xml:space="preserve"> </w:t>
      </w:r>
      <w:r>
        <w:rPr>
          <w:spacing w:val="-1"/>
        </w:rPr>
        <w:t>notification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you.</w:t>
      </w:r>
      <w:r>
        <w:rPr>
          <w:spacing w:val="5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25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object</w:t>
      </w:r>
      <w:r>
        <w:rPr>
          <w:spacing w:val="1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amendments.</w:t>
      </w:r>
      <w:r>
        <w:rPr>
          <w:spacing w:val="5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rPr>
          <w:spacing w:val="-1"/>
        </w:rPr>
        <w:t>using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service,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deemed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spacing w:val="-1"/>
        </w:rPr>
        <w:t>agreed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bound</w:t>
      </w:r>
      <w:r>
        <w:rPr>
          <w:spacing w:val="18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amendments.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5" w:hanging="453"/>
        <w:jc w:val="both"/>
        <w:rPr>
          <w:spacing w:val="-1"/>
        </w:rPr>
      </w:pPr>
      <w:r>
        <w:t>Unless</w:t>
      </w:r>
      <w:r>
        <w:rPr>
          <w:spacing w:val="19"/>
        </w:rPr>
        <w:t xml:space="preserve"> </w:t>
      </w:r>
      <w:r>
        <w:rPr>
          <w:spacing w:val="-1"/>
        </w:rPr>
        <w:t>otherwise</w:t>
      </w:r>
      <w:r>
        <w:rPr>
          <w:spacing w:val="19"/>
        </w:rPr>
        <w:t xml:space="preserve"> </w:t>
      </w:r>
      <w:r>
        <w:t>explicitly</w:t>
      </w:r>
      <w:r>
        <w:rPr>
          <w:spacing w:val="19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Consent,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suggestion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t>obtain</w:t>
      </w:r>
      <w:r>
        <w:rPr>
          <w:spacing w:val="1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Consent,</w:t>
      </w:r>
      <w:r>
        <w:rPr>
          <w:spacing w:val="26"/>
        </w:rPr>
        <w:t xml:space="preserve"> </w:t>
      </w:r>
      <w:r>
        <w:rPr>
          <w:spacing w:val="-1"/>
        </w:rPr>
        <w:t>whether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writing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3"/>
        </w:rPr>
        <w:t>orally,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constitute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commitment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addition</w:t>
      </w:r>
      <w:r>
        <w:rPr>
          <w:spacing w:val="26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this </w:t>
      </w:r>
      <w:r>
        <w:rPr>
          <w:spacing w:val="-1"/>
        </w:rPr>
        <w:t>Consent.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>Governing</w:t>
      </w:r>
      <w:r w:rsidRPr="00DD4B56">
        <w:t xml:space="preserve"> </w:t>
      </w:r>
      <w:r>
        <w:t>Law</w:t>
      </w:r>
      <w:r w:rsidRPr="00DD4B56">
        <w:t xml:space="preserve"> </w:t>
      </w:r>
      <w:r>
        <w:t xml:space="preserve">and </w:t>
      </w:r>
      <w:r w:rsidRPr="00DD4B56">
        <w:t>Jurisdiction</w:t>
      </w:r>
    </w:p>
    <w:p w:rsidR="00BC095F" w:rsidRDefault="00BC095F" w:rsidP="00BC095F">
      <w:pPr>
        <w:pStyle w:val="aa"/>
        <w:tabs>
          <w:tab w:val="left" w:pos="10577"/>
        </w:tabs>
        <w:kinsoku w:val="0"/>
        <w:overflowPunct w:val="0"/>
        <w:spacing w:line="312" w:lineRule="auto"/>
        <w:ind w:left="547" w:right="313" w:firstLine="0"/>
        <w:jc w:val="both"/>
      </w:pPr>
      <w:r>
        <w:t>This Consent shall be construed and</w:t>
      </w:r>
      <w:r>
        <w:rPr>
          <w:spacing w:val="-1"/>
        </w:rPr>
        <w:t xml:space="preserve"> interpreted</w:t>
      </w:r>
      <w:r>
        <w:t xml:space="preserve"> in </w:t>
      </w:r>
      <w:r>
        <w:rPr>
          <w:spacing w:val="-1"/>
        </w:rPr>
        <w:t>accordance</w:t>
      </w:r>
      <w:r>
        <w:t xml:space="preserve"> with the</w:t>
      </w:r>
      <w:r>
        <w:rPr>
          <w:spacing w:val="-1"/>
        </w:rPr>
        <w:t xml:space="preserve"> laws</w:t>
      </w:r>
      <w:r>
        <w:t xml:space="preserve"> of the Republic of </w:t>
      </w:r>
      <w:r>
        <w:rPr>
          <w:spacing w:val="-1"/>
        </w:rPr>
        <w:t xml:space="preserve">China. </w:t>
      </w:r>
      <w:r>
        <w:t>Any</w:t>
      </w:r>
      <w:r>
        <w:rPr>
          <w:spacing w:val="49"/>
        </w:rPr>
        <w:t xml:space="preserve"> </w:t>
      </w:r>
      <w:r>
        <w:t xml:space="preserve">dispute arising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this Consent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governed</w:t>
      </w:r>
      <w:r>
        <w:t xml:space="preserve"> by the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 xml:space="preserve">the Republic of China and </w:t>
      </w:r>
      <w:r>
        <w:rPr>
          <w:spacing w:val="-1"/>
        </w:rPr>
        <w:t>heard</w:t>
      </w:r>
      <w:r>
        <w:t xml:space="preserve"> by the</w:t>
      </w:r>
      <w:r>
        <w:rPr>
          <w:spacing w:val="41"/>
        </w:rPr>
        <w:t xml:space="preserve"> </w:t>
      </w:r>
      <w:r>
        <w:rPr>
          <w:spacing w:val="-3"/>
        </w:rPr>
        <w:t>Taiwan</w:t>
      </w:r>
      <w:r>
        <w:rPr>
          <w:spacing w:val="-5"/>
        </w:rPr>
        <w:t xml:space="preserve"> </w:t>
      </w:r>
      <w:r>
        <w:rPr>
          <w:spacing w:val="-3"/>
        </w:rPr>
        <w:t>Taichung</w:t>
      </w:r>
      <w:r>
        <w:t xml:space="preserve"> </w:t>
      </w:r>
      <w:r>
        <w:rPr>
          <w:spacing w:val="-1"/>
        </w:rPr>
        <w:t>District</w:t>
      </w:r>
      <w:r>
        <w:t xml:space="preserve"> Court.</w:t>
      </w:r>
    </w:p>
    <w:p w:rsidR="00BC095F" w:rsidRPr="00DD4B56" w:rsidRDefault="00BC095F" w:rsidP="00BC095F">
      <w:pPr>
        <w:pStyle w:val="aa"/>
        <w:kinsoku w:val="0"/>
        <w:overflowPunct w:val="0"/>
        <w:spacing w:before="7"/>
        <w:ind w:left="0" w:firstLine="0"/>
        <w:jc w:val="both"/>
        <w:rPr>
          <w:sz w:val="31"/>
          <w:szCs w:val="31"/>
        </w:rPr>
      </w:pPr>
    </w:p>
    <w:p w:rsidR="00BC095F" w:rsidRDefault="00BC095F" w:rsidP="00BC095F">
      <w:pPr>
        <w:pStyle w:val="aa"/>
        <w:numPr>
          <w:ilvl w:val="0"/>
          <w:numId w:val="18"/>
        </w:numPr>
        <w:tabs>
          <w:tab w:val="left" w:pos="462"/>
        </w:tabs>
        <w:kinsoku w:val="0"/>
        <w:overflowPunct w:val="0"/>
        <w:jc w:val="both"/>
      </w:pPr>
      <w:r>
        <w:t xml:space="preserve">I have </w:t>
      </w:r>
      <w:r>
        <w:rPr>
          <w:spacing w:val="-1"/>
        </w:rPr>
        <w:t>reviewed</w:t>
      </w:r>
      <w:r>
        <w:t xml:space="preserve"> and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terms</w:t>
      </w:r>
      <w:r>
        <w:t xml:space="preserve"> of this Consent</w:t>
      </w:r>
    </w:p>
    <w:p w:rsidR="00BC095F" w:rsidRDefault="00BC095F" w:rsidP="00BC095F">
      <w:pPr>
        <w:pStyle w:val="aa"/>
        <w:kinsoku w:val="0"/>
        <w:overflowPunct w:val="0"/>
        <w:spacing w:before="3"/>
        <w:ind w:left="0" w:firstLine="0"/>
        <w:jc w:val="both"/>
        <w:rPr>
          <w:sz w:val="29"/>
          <w:szCs w:val="29"/>
        </w:rPr>
      </w:pPr>
    </w:p>
    <w:p w:rsidR="00BC095F" w:rsidRDefault="00BC095F" w:rsidP="00BC095F">
      <w:pPr>
        <w:pStyle w:val="aa"/>
        <w:tabs>
          <w:tab w:val="left" w:pos="3026"/>
          <w:tab w:val="left" w:pos="5685"/>
          <w:tab w:val="left" w:pos="8841"/>
        </w:tabs>
        <w:kinsoku w:val="0"/>
        <w:overflowPunct w:val="0"/>
        <w:ind w:left="187" w:firstLine="0"/>
        <w:jc w:val="both"/>
      </w:pPr>
      <w:r>
        <w:t>Signature</w:t>
      </w:r>
      <w:r>
        <w:rPr>
          <w:u w:val="single"/>
        </w:rPr>
        <w:tab/>
      </w:r>
      <w:r>
        <w:t>(please</w:t>
      </w:r>
      <w:r>
        <w:rPr>
          <w:spacing w:val="-2"/>
        </w:rPr>
        <w:t xml:space="preserve"> </w:t>
      </w:r>
      <w:r>
        <w:t xml:space="preserve">sign your </w:t>
      </w:r>
      <w:r>
        <w:rPr>
          <w:spacing w:val="-1"/>
        </w:rPr>
        <w:t>name)</w:t>
      </w:r>
      <w:r>
        <w:rPr>
          <w:spacing w:val="-1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95F" w:rsidRDefault="00BC095F" w:rsidP="00BC095F">
      <w:pPr>
        <w:pStyle w:val="aa"/>
        <w:tabs>
          <w:tab w:val="left" w:pos="668"/>
        </w:tabs>
        <w:kinsoku w:val="0"/>
        <w:overflowPunct w:val="0"/>
        <w:spacing w:before="69"/>
        <w:ind w:left="755" w:right="203" w:firstLine="0"/>
        <w:jc w:val="both"/>
      </w:pPr>
    </w:p>
    <w:p w:rsidR="00DB30F1" w:rsidRPr="00BC095F" w:rsidRDefault="00DB30F1" w:rsidP="00DB30F1">
      <w:pPr>
        <w:spacing w:before="180"/>
      </w:pPr>
    </w:p>
    <w:sectPr w:rsidR="00DB30F1" w:rsidRPr="00BC095F" w:rsidSect="00DD0EE8">
      <w:headerReference w:type="first" r:id="rId13"/>
      <w:footerReference w:type="first" r:id="rId14"/>
      <w:pgSz w:w="11906" w:h="16838" w:code="9"/>
      <w:pgMar w:top="454" w:right="424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84" w:rsidRDefault="00A65C84" w:rsidP="00685D98">
      <w:r>
        <w:separator/>
      </w:r>
    </w:p>
  </w:endnote>
  <w:endnote w:type="continuationSeparator" w:id="0">
    <w:p w:rsidR="00A65C84" w:rsidRDefault="00A65C84" w:rsidP="006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C" w:rsidRPr="009C6561" w:rsidRDefault="00211E2C" w:rsidP="00403FDB">
    <w:pPr>
      <w:pStyle w:val="a6"/>
      <w:ind w:firstLineChars="200"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7811DB" w:rsidRPr="007811DB" w:rsidRDefault="007811DB" w:rsidP="007811DB">
    <w:pPr>
      <w:pStyle w:val="a6"/>
    </w:pPr>
  </w:p>
  <w:p w:rsidR="007811DB" w:rsidRDefault="007811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2C" w:rsidRPr="00EB0CBD" w:rsidRDefault="00211E2C" w:rsidP="00211E2C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211E2C" w:rsidRPr="00EB0CBD" w:rsidRDefault="00211E2C" w:rsidP="00211E2C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DD4B56" w:rsidRPr="00211E2C" w:rsidRDefault="00E611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84" w:rsidRDefault="00A65C84" w:rsidP="00685D98">
      <w:r>
        <w:separator/>
      </w:r>
    </w:p>
  </w:footnote>
  <w:footnote w:type="continuationSeparator" w:id="0">
    <w:p w:rsidR="00A65C84" w:rsidRDefault="00A65C84" w:rsidP="0068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6118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84"/>
      <w:gridCol w:w="2912"/>
      <w:gridCol w:w="1415"/>
      <w:gridCol w:w="1591"/>
      <w:gridCol w:w="883"/>
      <w:gridCol w:w="2014"/>
    </w:tblGrid>
    <w:tr w:rsidR="00C418E2" w:rsidRPr="009E7F48" w:rsidTr="00C418E2">
      <w:trPr>
        <w:trHeight w:hRule="exact" w:val="454"/>
      </w:trPr>
      <w:tc>
        <w:tcPr>
          <w:tcW w:w="5000" w:type="pct"/>
          <w:gridSpan w:val="6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418E2">
            <w:rPr>
              <w:rFonts w:eastAsia="標楷體" w:hAnsi="標楷體" w:hint="eastAsia"/>
              <w:sz w:val="28"/>
              <w:szCs w:val="28"/>
            </w:rPr>
            <w:t>個人資料提供同意書</w:t>
          </w:r>
        </w:p>
      </w:tc>
    </w:tr>
    <w:tr w:rsidR="00C418E2" w:rsidRPr="009E7F48" w:rsidTr="00C418E2">
      <w:trPr>
        <w:trHeight w:hRule="exact" w:val="454"/>
      </w:trPr>
      <w:tc>
        <w:tcPr>
          <w:tcW w:w="956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C418E2" w:rsidRPr="009E7F48" w:rsidRDefault="00C418E2" w:rsidP="00B01674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 w:rsidR="00B01674"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:rsidR="00C418E2" w:rsidRDefault="00C418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72"/>
      <w:gridCol w:w="2900"/>
      <w:gridCol w:w="1444"/>
      <w:gridCol w:w="1580"/>
      <w:gridCol w:w="900"/>
      <w:gridCol w:w="2003"/>
    </w:tblGrid>
    <w:tr w:rsidR="00F61D91" w:rsidRPr="009E7F48" w:rsidTr="00EF36B4">
      <w:trPr>
        <w:trHeight w:hRule="exact" w:val="454"/>
      </w:trPr>
      <w:tc>
        <w:tcPr>
          <w:tcW w:w="5000" w:type="pct"/>
          <w:gridSpan w:val="6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 xml:space="preserve">Consent to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rovide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ersonal </w:t>
          </w:r>
          <w:r>
            <w:rPr>
              <w:rFonts w:eastAsia="標楷體" w:hAnsi="標楷體"/>
              <w:sz w:val="28"/>
              <w:szCs w:val="28"/>
            </w:rPr>
            <w:t>D</w:t>
          </w:r>
          <w:r w:rsidRPr="006A38A7">
            <w:rPr>
              <w:rFonts w:eastAsia="標楷體" w:hAnsi="標楷體"/>
              <w:sz w:val="28"/>
              <w:szCs w:val="28"/>
            </w:rPr>
            <w:t>ata</w:t>
          </w:r>
        </w:p>
      </w:tc>
    </w:tr>
    <w:tr w:rsidR="00F61D91" w:rsidRPr="009E7F48" w:rsidTr="00EF36B4">
      <w:trPr>
        <w:trHeight w:hRule="exact" w:val="454"/>
      </w:trPr>
      <w:tc>
        <w:tcPr>
          <w:tcW w:w="956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D</w:t>
          </w:r>
          <w:r>
            <w:rPr>
              <w:rFonts w:eastAsia="標楷體"/>
              <w:sz w:val="28"/>
              <w:szCs w:val="28"/>
            </w:rPr>
            <w:t>ocument No.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>Confidentia</w:t>
          </w:r>
          <w:r>
            <w:rPr>
              <w:rFonts w:eastAsia="標楷體" w:hAnsi="標楷體"/>
              <w:sz w:val="28"/>
              <w:szCs w:val="28"/>
            </w:rPr>
            <w:t>l</w:t>
          </w:r>
        </w:p>
      </w:tc>
      <w:tc>
        <w:tcPr>
          <w:tcW w:w="730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I</w:t>
          </w:r>
          <w:r>
            <w:rPr>
              <w:rFonts w:eastAsia="標楷體" w:hAnsi="標楷體"/>
              <w:color w:val="0D0D0D"/>
              <w:sz w:val="28"/>
              <w:szCs w:val="28"/>
            </w:rPr>
            <w:t>nternal Use</w:t>
          </w:r>
        </w:p>
      </w:tc>
      <w:tc>
        <w:tcPr>
          <w:tcW w:w="405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sz w:val="28"/>
              <w:szCs w:val="28"/>
            </w:rPr>
            <w:t>V</w:t>
          </w:r>
          <w:r>
            <w:rPr>
              <w:rFonts w:eastAsia="標楷體" w:hAnsi="標楷體"/>
              <w:sz w:val="28"/>
              <w:szCs w:val="28"/>
            </w:rPr>
            <w:t>ersion</w:t>
          </w:r>
        </w:p>
      </w:tc>
      <w:tc>
        <w:tcPr>
          <w:tcW w:w="924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>
            <w:rPr>
              <w:rFonts w:eastAsia="標楷體"/>
              <w:sz w:val="28"/>
              <w:szCs w:val="28"/>
            </w:rPr>
            <w:t>1</w:t>
          </w:r>
        </w:p>
      </w:tc>
    </w:tr>
  </w:tbl>
  <w:p w:rsidR="00F61D91" w:rsidRDefault="00E61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811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11" w:hanging="310"/>
      </w:pPr>
    </w:lvl>
    <w:lvl w:ilvl="3">
      <w:numFmt w:val="bullet"/>
      <w:lvlText w:val="•"/>
      <w:lvlJc w:val="left"/>
      <w:pPr>
        <w:ind w:left="2123" w:hanging="310"/>
      </w:pPr>
    </w:lvl>
    <w:lvl w:ilvl="4">
      <w:numFmt w:val="bullet"/>
      <w:lvlText w:val="•"/>
      <w:lvlJc w:val="left"/>
      <w:pPr>
        <w:ind w:left="3435" w:hanging="310"/>
      </w:pPr>
    </w:lvl>
    <w:lvl w:ilvl="5">
      <w:numFmt w:val="bullet"/>
      <w:lvlText w:val="•"/>
      <w:lvlJc w:val="left"/>
      <w:pPr>
        <w:ind w:left="4747" w:hanging="310"/>
      </w:pPr>
    </w:lvl>
    <w:lvl w:ilvl="6">
      <w:numFmt w:val="bullet"/>
      <w:lvlText w:val="•"/>
      <w:lvlJc w:val="left"/>
      <w:pPr>
        <w:ind w:left="6059" w:hanging="310"/>
      </w:pPr>
    </w:lvl>
    <w:lvl w:ilvl="7">
      <w:numFmt w:val="bullet"/>
      <w:lvlText w:val="•"/>
      <w:lvlJc w:val="left"/>
      <w:pPr>
        <w:ind w:left="7370" w:hanging="310"/>
      </w:pPr>
    </w:lvl>
    <w:lvl w:ilvl="8">
      <w:numFmt w:val="bullet"/>
      <w:lvlText w:val="•"/>
      <w:lvlJc w:val="left"/>
      <w:pPr>
        <w:ind w:left="8682" w:hanging="31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61" w:hanging="274"/>
      </w:pPr>
      <w:rPr>
        <w:rFonts w:ascii="Wingdings 2" w:hAnsi="Wingdings 2" w:cs="Wingdings 2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5" w:hanging="274"/>
      </w:pPr>
    </w:lvl>
    <w:lvl w:ilvl="2">
      <w:numFmt w:val="bullet"/>
      <w:lvlText w:val="•"/>
      <w:lvlJc w:val="left"/>
      <w:pPr>
        <w:ind w:left="2630" w:hanging="274"/>
      </w:pPr>
    </w:lvl>
    <w:lvl w:ilvl="3">
      <w:numFmt w:val="bullet"/>
      <w:lvlText w:val="•"/>
      <w:lvlJc w:val="left"/>
      <w:pPr>
        <w:ind w:left="3714" w:hanging="274"/>
      </w:pPr>
    </w:lvl>
    <w:lvl w:ilvl="4">
      <w:numFmt w:val="bullet"/>
      <w:lvlText w:val="•"/>
      <w:lvlJc w:val="left"/>
      <w:pPr>
        <w:ind w:left="4799" w:hanging="274"/>
      </w:pPr>
    </w:lvl>
    <w:lvl w:ilvl="5">
      <w:numFmt w:val="bullet"/>
      <w:lvlText w:val="•"/>
      <w:lvlJc w:val="left"/>
      <w:pPr>
        <w:ind w:left="5883" w:hanging="274"/>
      </w:pPr>
    </w:lvl>
    <w:lvl w:ilvl="6">
      <w:numFmt w:val="bullet"/>
      <w:lvlText w:val="•"/>
      <w:lvlJc w:val="left"/>
      <w:pPr>
        <w:ind w:left="6968" w:hanging="274"/>
      </w:pPr>
    </w:lvl>
    <w:lvl w:ilvl="7">
      <w:numFmt w:val="bullet"/>
      <w:lvlText w:val="•"/>
      <w:lvlJc w:val="left"/>
      <w:pPr>
        <w:ind w:left="8052" w:hanging="274"/>
      </w:pPr>
    </w:lvl>
    <w:lvl w:ilvl="8">
      <w:numFmt w:val="bullet"/>
      <w:lvlText w:val="•"/>
      <w:lvlJc w:val="left"/>
      <w:pPr>
        <w:ind w:left="9137" w:hanging="274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E1B344E"/>
    <w:multiLevelType w:val="hybridMultilevel"/>
    <w:tmpl w:val="A5CE5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95C6F"/>
    <w:multiLevelType w:val="hybridMultilevel"/>
    <w:tmpl w:val="4D9000CE"/>
    <w:lvl w:ilvl="0" w:tplc="5B3442B2">
      <w:start w:val="1"/>
      <w:numFmt w:val="lowerRoman"/>
      <w:lvlText w:val="(%1)"/>
      <w:lvlJc w:val="left"/>
      <w:pPr>
        <w:ind w:left="926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ind w:left="4766" w:hanging="480"/>
      </w:pPr>
    </w:lvl>
  </w:abstractNum>
  <w:abstractNum w:abstractNumId="6" w15:restartNumberingAfterBreak="0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3E6D33"/>
    <w:multiLevelType w:val="hybridMultilevel"/>
    <w:tmpl w:val="20DE6030"/>
    <w:lvl w:ilvl="0" w:tplc="70D2A51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8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372F5472"/>
    <w:multiLevelType w:val="hybridMultilevel"/>
    <w:tmpl w:val="FE7C6B98"/>
    <w:lvl w:ilvl="0" w:tplc="95A6771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3A051FD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44E67A38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3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8850A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5" w15:restartNumberingAfterBreak="0">
    <w:nsid w:val="5D6B213B"/>
    <w:multiLevelType w:val="hybridMultilevel"/>
    <w:tmpl w:val="39E09E66"/>
    <w:lvl w:ilvl="0" w:tplc="93E67858">
      <w:start w:val="1"/>
      <w:numFmt w:val="decimal"/>
      <w:lvlText w:val="(%1)"/>
      <w:lvlJc w:val="left"/>
      <w:pPr>
        <w:ind w:left="4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6" w15:restartNumberingAfterBreak="0">
    <w:nsid w:val="6BD349D9"/>
    <w:multiLevelType w:val="hybridMultilevel"/>
    <w:tmpl w:val="A4804180"/>
    <w:lvl w:ilvl="0" w:tplc="D8DE3CA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7" w15:restartNumberingAfterBreak="0">
    <w:nsid w:val="722129D7"/>
    <w:multiLevelType w:val="hybridMultilevel"/>
    <w:tmpl w:val="A2307518"/>
    <w:lvl w:ilvl="0" w:tplc="C4B2643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8" w15:restartNumberingAfterBreak="0">
    <w:nsid w:val="764F05D6"/>
    <w:multiLevelType w:val="hybridMultilevel"/>
    <w:tmpl w:val="34A86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611B58"/>
    <w:multiLevelType w:val="hybridMultilevel"/>
    <w:tmpl w:val="7068C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19"/>
  </w:num>
  <w:num w:numId="7">
    <w:abstractNumId w:val="6"/>
  </w:num>
  <w:num w:numId="8">
    <w:abstractNumId w:val="3"/>
  </w:num>
  <w:num w:numId="9">
    <w:abstractNumId w:val="18"/>
  </w:num>
  <w:num w:numId="10">
    <w:abstractNumId w:val="10"/>
  </w:num>
  <w:num w:numId="11">
    <w:abstractNumId w:val="14"/>
  </w:num>
  <w:num w:numId="12">
    <w:abstractNumId w:val="11"/>
  </w:num>
  <w:num w:numId="13">
    <w:abstractNumId w:val="17"/>
  </w:num>
  <w:num w:numId="14">
    <w:abstractNumId w:val="12"/>
  </w:num>
  <w:num w:numId="15">
    <w:abstractNumId w:val="16"/>
  </w:num>
  <w:num w:numId="16">
    <w:abstractNumId w:val="7"/>
  </w:num>
  <w:num w:numId="17">
    <w:abstractNumId w:val="0"/>
  </w:num>
  <w:num w:numId="18">
    <w:abstractNumId w:val="1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00"/>
    <w:rsid w:val="00024C8B"/>
    <w:rsid w:val="0004439B"/>
    <w:rsid w:val="00057D7A"/>
    <w:rsid w:val="00083CD1"/>
    <w:rsid w:val="00087B85"/>
    <w:rsid w:val="00102D7A"/>
    <w:rsid w:val="001170C8"/>
    <w:rsid w:val="001257E9"/>
    <w:rsid w:val="00136DB6"/>
    <w:rsid w:val="001906A9"/>
    <w:rsid w:val="001B18B7"/>
    <w:rsid w:val="001D7108"/>
    <w:rsid w:val="001E666E"/>
    <w:rsid w:val="00211E2C"/>
    <w:rsid w:val="00270FAB"/>
    <w:rsid w:val="00272640"/>
    <w:rsid w:val="00277553"/>
    <w:rsid w:val="002D686F"/>
    <w:rsid w:val="002F22E0"/>
    <w:rsid w:val="00305559"/>
    <w:rsid w:val="00316816"/>
    <w:rsid w:val="003355E4"/>
    <w:rsid w:val="003C2275"/>
    <w:rsid w:val="003F02A0"/>
    <w:rsid w:val="00405FCC"/>
    <w:rsid w:val="00433C60"/>
    <w:rsid w:val="00434454"/>
    <w:rsid w:val="00476DFE"/>
    <w:rsid w:val="00523445"/>
    <w:rsid w:val="005350D1"/>
    <w:rsid w:val="005A013B"/>
    <w:rsid w:val="005E5B5F"/>
    <w:rsid w:val="006205F9"/>
    <w:rsid w:val="00625176"/>
    <w:rsid w:val="00647C74"/>
    <w:rsid w:val="00685D98"/>
    <w:rsid w:val="006A70D0"/>
    <w:rsid w:val="006B155E"/>
    <w:rsid w:val="00706F17"/>
    <w:rsid w:val="00756777"/>
    <w:rsid w:val="00756875"/>
    <w:rsid w:val="007811DB"/>
    <w:rsid w:val="007B3B11"/>
    <w:rsid w:val="00822069"/>
    <w:rsid w:val="00825737"/>
    <w:rsid w:val="00847B59"/>
    <w:rsid w:val="00871B09"/>
    <w:rsid w:val="008D6716"/>
    <w:rsid w:val="008F3EB9"/>
    <w:rsid w:val="008F4E40"/>
    <w:rsid w:val="009A763E"/>
    <w:rsid w:val="009F5FE5"/>
    <w:rsid w:val="00A14E0C"/>
    <w:rsid w:val="00A15CFA"/>
    <w:rsid w:val="00A61AE6"/>
    <w:rsid w:val="00A65C84"/>
    <w:rsid w:val="00A76017"/>
    <w:rsid w:val="00A80C46"/>
    <w:rsid w:val="00AA2FE0"/>
    <w:rsid w:val="00B009E0"/>
    <w:rsid w:val="00B01674"/>
    <w:rsid w:val="00B40624"/>
    <w:rsid w:val="00BB0129"/>
    <w:rsid w:val="00BC095F"/>
    <w:rsid w:val="00BD7000"/>
    <w:rsid w:val="00C0729F"/>
    <w:rsid w:val="00C418E2"/>
    <w:rsid w:val="00C84E95"/>
    <w:rsid w:val="00CA08FD"/>
    <w:rsid w:val="00CC3899"/>
    <w:rsid w:val="00CE1994"/>
    <w:rsid w:val="00CF1549"/>
    <w:rsid w:val="00D53921"/>
    <w:rsid w:val="00DB30F1"/>
    <w:rsid w:val="00E12D2A"/>
    <w:rsid w:val="00E25170"/>
    <w:rsid w:val="00E52688"/>
    <w:rsid w:val="00E5275D"/>
    <w:rsid w:val="00E61182"/>
    <w:rsid w:val="00E66F34"/>
    <w:rsid w:val="00ED50C7"/>
    <w:rsid w:val="00F02890"/>
    <w:rsid w:val="00F02E55"/>
    <w:rsid w:val="00F03E68"/>
    <w:rsid w:val="00F36321"/>
    <w:rsid w:val="00F57F65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6625"/>
    <o:shapelayout v:ext="edit">
      <o:idmap v:ext="edit" data="1"/>
    </o:shapelayout>
  </w:shapeDefaults>
  <w:decimalSymbol w:val="."/>
  <w:listSeparator w:val=","/>
  <w14:docId w14:val="5D95812C"/>
  <w15:docId w15:val="{8A725F24-5CB8-4AD6-B78F-90F5677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C095F"/>
    <w:pPr>
      <w:autoSpaceDE w:val="0"/>
      <w:autoSpaceDN w:val="0"/>
      <w:adjustRightInd w:val="0"/>
      <w:ind w:left="473" w:hanging="286"/>
      <w:outlineLvl w:val="0"/>
    </w:pPr>
    <w:rPr>
      <w:rFonts w:eastAsiaTheme="minorEastAsia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00"/>
    <w:rPr>
      <w:color w:val="0000FF"/>
      <w:u w:val="single"/>
    </w:rPr>
  </w:style>
  <w:style w:type="paragraph" w:styleId="a4">
    <w:name w:val="header"/>
    <w:basedOn w:val="a"/>
    <w:link w:val="a5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85D98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5D98"/>
    <w:rPr>
      <w:rFonts w:ascii="Times New Roman" w:hAnsi="Times New Roman"/>
      <w:kern w:val="2"/>
    </w:rPr>
  </w:style>
  <w:style w:type="paragraph" w:styleId="Web">
    <w:name w:val="Normal (Web)"/>
    <w:basedOn w:val="a"/>
    <w:rsid w:val="00DB30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FollowedHyperlink"/>
    <w:basedOn w:val="a0"/>
    <w:uiPriority w:val="99"/>
    <w:semiHidden/>
    <w:unhideWhenUsed/>
    <w:rsid w:val="00BB012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BC095F"/>
    <w:rPr>
      <w:rFonts w:ascii="Times New Roman" w:eastAsiaTheme="minorEastAsia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BC095F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BC095F"/>
    <w:pPr>
      <w:autoSpaceDE w:val="0"/>
      <w:autoSpaceDN w:val="0"/>
      <w:adjustRightInd w:val="0"/>
      <w:ind w:left="811" w:hanging="453"/>
    </w:pPr>
    <w:rPr>
      <w:rFonts w:eastAsiaTheme="minorEastAsia"/>
      <w:kern w:val="0"/>
    </w:rPr>
  </w:style>
  <w:style w:type="character" w:customStyle="1" w:styleId="ab">
    <w:name w:val="本文 字元"/>
    <w:basedOn w:val="a0"/>
    <w:link w:val="aa"/>
    <w:uiPriority w:val="1"/>
    <w:rsid w:val="00BC095F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hUKkpdcTQdhmfGKIYa8rYjxYxeDg81dE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hUKkpdcTQdhmfGKIYa8rYjxYxeDg81dE/view?usp=sharin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1653</Words>
  <Characters>9426</Characters>
  <Application>Microsoft Office Word</Application>
  <DocSecurity>0</DocSecurity>
  <Lines>78</Lines>
  <Paragraphs>22</Paragraphs>
  <ScaleCrop>false</ScaleCrop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Huang</dc:creator>
  <cp:lastModifiedBy>user</cp:lastModifiedBy>
  <cp:revision>7</cp:revision>
  <dcterms:created xsi:type="dcterms:W3CDTF">2022-03-22T06:20:00Z</dcterms:created>
  <dcterms:modified xsi:type="dcterms:W3CDTF">2023-01-10T06:05:00Z</dcterms:modified>
</cp:coreProperties>
</file>