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2B" w:rsidRDefault="009168F0">
      <w:pPr>
        <w:tabs>
          <w:tab w:val="left" w:pos="8360"/>
        </w:tabs>
        <w:autoSpaceDE/>
        <w:ind w:right="-20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2"/>
          <w:szCs w:val="32"/>
        </w:rPr>
        <w:t>國立中興大學工學院</w:t>
      </w:r>
      <w:r>
        <w:rPr>
          <w:rFonts w:ascii="標楷體" w:eastAsia="標楷體" w:hAnsi="標楷體" w:cs="標楷體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學年度第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學期專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任教師</w:t>
      </w:r>
    </w:p>
    <w:p w:rsidR="00224F2B" w:rsidRDefault="009168F0">
      <w:pPr>
        <w:widowControl/>
        <w:jc w:val="center"/>
      </w:pP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32"/>
          <w:szCs w:val="32"/>
        </w:rPr>
        <w:t>『升等教授』</w:t>
      </w:r>
      <w:r>
        <w:rPr>
          <w:rFonts w:ascii="標楷體" w:eastAsia="標楷體" w:hAnsi="標楷體" w:cs="標楷體"/>
          <w:sz w:val="32"/>
          <w:szCs w:val="32"/>
        </w:rPr>
        <w:t xml:space="preserve">         □</w:t>
      </w:r>
      <w:r>
        <w:rPr>
          <w:rFonts w:ascii="標楷體" w:eastAsia="標楷體" w:hAnsi="標楷體" w:cs="標楷體"/>
          <w:sz w:val="32"/>
          <w:szCs w:val="32"/>
        </w:rPr>
        <w:t>『改聘教授』評審表</w:t>
      </w:r>
    </w:p>
    <w:p w:rsidR="00224F2B" w:rsidRDefault="009168F0">
      <w:pPr>
        <w:widowControl/>
        <w:spacing w:line="240" w:lineRule="exact"/>
        <w:ind w:firstLine="7320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85.3.27 </w:t>
      </w:r>
      <w:r>
        <w:rPr>
          <w:rFonts w:ascii="標楷體" w:eastAsia="標楷體" w:hAnsi="標楷體" w:cs="標楷體"/>
          <w:sz w:val="20"/>
          <w:szCs w:val="20"/>
        </w:rPr>
        <w:t>院務會議通過</w:t>
      </w:r>
    </w:p>
    <w:p w:rsidR="00224F2B" w:rsidRDefault="009168F0">
      <w:pPr>
        <w:widowControl/>
        <w:spacing w:line="240" w:lineRule="exact"/>
        <w:ind w:firstLine="6521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85.5.23 </w:t>
      </w:r>
      <w:r>
        <w:rPr>
          <w:rFonts w:ascii="標楷體" w:eastAsia="標楷體" w:hAnsi="標楷體" w:cs="標楷體"/>
          <w:sz w:val="20"/>
          <w:szCs w:val="20"/>
        </w:rPr>
        <w:t>院務會議臨時會議通過</w:t>
      </w:r>
    </w:p>
    <w:p w:rsidR="00224F2B" w:rsidRDefault="009168F0">
      <w:pPr>
        <w:autoSpaceDE/>
        <w:spacing w:line="240" w:lineRule="exact"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91.5.15 </w:t>
      </w:r>
      <w:r>
        <w:rPr>
          <w:rFonts w:ascii="標楷體" w:eastAsia="標楷體" w:hAnsi="標楷體" w:cs="標楷體"/>
          <w:sz w:val="20"/>
          <w:szCs w:val="20"/>
        </w:rPr>
        <w:t>第二次臨時院務會議修訂通過</w:t>
      </w:r>
    </w:p>
    <w:p w:rsidR="00224F2B" w:rsidRDefault="009168F0">
      <w:pPr>
        <w:autoSpaceDE/>
        <w:spacing w:line="240" w:lineRule="exact"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93.10.7 </w:t>
      </w:r>
      <w:r>
        <w:rPr>
          <w:rFonts w:ascii="標楷體" w:eastAsia="標楷體" w:hAnsi="標楷體" w:cs="標楷體"/>
          <w:sz w:val="20"/>
          <w:szCs w:val="20"/>
        </w:rPr>
        <w:t>院務會議修訂通過</w:t>
      </w:r>
    </w:p>
    <w:p w:rsidR="00224F2B" w:rsidRDefault="009168F0">
      <w:pPr>
        <w:autoSpaceDE/>
        <w:spacing w:line="240" w:lineRule="exact"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95.10.19 </w:t>
      </w:r>
      <w:r>
        <w:rPr>
          <w:rFonts w:ascii="標楷體" w:eastAsia="標楷體" w:hAnsi="標楷體" w:cs="標楷體"/>
          <w:sz w:val="20"/>
          <w:szCs w:val="20"/>
        </w:rPr>
        <w:t>院務會議修訂通過</w:t>
      </w:r>
    </w:p>
    <w:p w:rsidR="00224F2B" w:rsidRDefault="009168F0">
      <w:pPr>
        <w:autoSpaceDE/>
        <w:spacing w:line="240" w:lineRule="exact"/>
        <w:ind w:left="4790" w:firstLine="1200"/>
        <w:jc w:val="right"/>
      </w:pPr>
      <w:r>
        <w:rPr>
          <w:rFonts w:ascii="標楷體" w:eastAsia="標楷體" w:hAnsi="標楷體" w:cs="標楷體"/>
          <w:sz w:val="20"/>
          <w:szCs w:val="20"/>
        </w:rPr>
        <w:t>103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10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3</w:t>
      </w:r>
      <w:r>
        <w:rPr>
          <w:rFonts w:ascii="標楷體" w:eastAsia="標楷體" w:hAnsi="標楷體" w:cs="標楷體"/>
          <w:sz w:val="20"/>
          <w:szCs w:val="20"/>
        </w:rPr>
        <w:t>日院務會議修正通過</w:t>
      </w:r>
    </w:p>
    <w:p w:rsidR="00224F2B" w:rsidRDefault="009168F0">
      <w:pPr>
        <w:widowControl/>
        <w:pBdr>
          <w:bottom w:val="single" w:sz="12" w:space="1" w:color="000000"/>
        </w:pBdr>
        <w:spacing w:line="240" w:lineRule="exact"/>
      </w:pPr>
      <w:r>
        <w:rPr>
          <w:rFonts w:ascii="標楷體" w:eastAsia="標楷體" w:hAnsi="標楷體" w:cs="標楷體"/>
        </w:rPr>
        <w:t>擬升等教師姓名：</w:t>
      </w:r>
      <w:r>
        <w:rPr>
          <w:rFonts w:ascii="標楷體" w:eastAsia="標楷體" w:hAnsi="標楷體" w:cs="標楷體"/>
        </w:rPr>
        <w:t xml:space="preserve">                </w:t>
      </w:r>
      <w:r>
        <w:rPr>
          <w:rFonts w:ascii="標楷體" w:eastAsia="標楷體" w:hAnsi="標楷體" w:cs="標楷體"/>
        </w:rPr>
        <w:t>服務單位：</w:t>
      </w:r>
      <w:r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>工程學系（研究所）</w:t>
      </w:r>
    </w:p>
    <w:p w:rsidR="00224F2B" w:rsidRDefault="00224F2B">
      <w:pPr>
        <w:widowControl/>
        <w:spacing w:line="240" w:lineRule="exact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9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05"/>
        <w:gridCol w:w="1021"/>
        <w:gridCol w:w="582"/>
        <w:gridCol w:w="1970"/>
        <w:gridCol w:w="190"/>
        <w:gridCol w:w="94"/>
        <w:gridCol w:w="506"/>
        <w:gridCol w:w="1320"/>
        <w:gridCol w:w="1680"/>
        <w:gridCol w:w="600"/>
        <w:gridCol w:w="600"/>
      </w:tblGrid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0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配分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基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本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資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料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院教評會委員評分</w:t>
            </w: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0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上限</w:t>
            </w:r>
          </w:p>
        </w:tc>
        <w:tc>
          <w:tcPr>
            <w:tcW w:w="4080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圈計修訂分數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分項得分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合計得分</w:t>
            </w: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任教課程與教學貢獻度及參與院校核心課程之講授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（請參閱繳交附件）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教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學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30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教材教案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（請參閱繳交附件）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教學評量與改進措施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教學歷程與反思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系所評分資料來源：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容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準</w:t>
            </w:r>
          </w:p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創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見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貢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獻</w:t>
            </w:r>
          </w:p>
          <w:p w:rsidR="00224F2B" w:rsidRDefault="00224F2B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外審委員評分：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ind w:left="89" w:firstLine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+7   +6   +5   +4   +3   +2   +1    0   -1</w:t>
            </w:r>
          </w:p>
          <w:p w:rsidR="00224F2B" w:rsidRDefault="009168F0">
            <w:pPr>
              <w:widowControl/>
              <w:spacing w:line="240" w:lineRule="exact"/>
              <w:ind w:left="89" w:firstLine="1"/>
            </w:pPr>
            <w:r>
              <w:rPr>
                <w:rFonts w:ascii="標楷體" w:eastAsia="標楷體" w:hAnsi="標楷體" w:cs="Times New Roman"/>
              </w:rPr>
              <w:t>–</w:t>
            </w:r>
            <w:r>
              <w:rPr>
                <w:rFonts w:ascii="標楷體" w:eastAsia="標楷體" w:hAnsi="標楷體" w:cs="標楷體"/>
              </w:rPr>
              <w:t>2   -3   -4   -5   -6   -7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著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作</w:t>
            </w: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45</w:t>
            </w:r>
          </w:p>
        </w:tc>
        <w:tc>
          <w:tcPr>
            <w:tcW w:w="197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spacing w:line="240" w:lineRule="exact"/>
              <w:ind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研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究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50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7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ind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902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論文宣讀</w:t>
            </w: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54" w:type="dxa"/>
            <w:gridSpan w:val="3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宣讀表達及應對</w:t>
            </w:r>
          </w:p>
        </w:tc>
        <w:tc>
          <w:tcPr>
            <w:tcW w:w="1826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院評會委員依論文宣讀情形給分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ind w:right="57" w:firstLin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   +1   +2</w:t>
            </w:r>
          </w:p>
          <w:p w:rsidR="00224F2B" w:rsidRDefault="009168F0">
            <w:pPr>
              <w:widowControl/>
              <w:tabs>
                <w:tab w:val="left" w:pos="92"/>
              </w:tabs>
              <w:spacing w:line="240" w:lineRule="exact"/>
              <w:ind w:left="12" w:hanging="1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+3   +4   +5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到校日期：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本項由院教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任現職日期：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評會開會時，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資</w:t>
            </w: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教師證號：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教字第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室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簽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ind w:left="120"/>
            </w:pPr>
            <w:r>
              <w:rPr>
                <w:rFonts w:ascii="標楷體" w:eastAsia="標楷體" w:hAnsi="標楷體" w:cs="標楷體"/>
                <w:u w:val="single"/>
              </w:rPr>
              <w:t>依教評會決議給分。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審定起資日期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ind w:left="58" w:right="57" w:firstLine="154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年資：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ind w:right="57" w:firstLine="91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服務合作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20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參與服務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tabs>
                <w:tab w:val="left" w:pos="0"/>
                <w:tab w:val="left" w:pos="92"/>
              </w:tabs>
              <w:spacing w:line="240" w:lineRule="exact"/>
              <w:ind w:firstLine="91"/>
            </w:pPr>
            <w:r>
              <w:rPr>
                <w:rFonts w:ascii="標楷體" w:eastAsia="標楷體" w:hAnsi="標楷體" w:cs="標楷體"/>
                <w:position w:val="-6"/>
              </w:rPr>
              <w:t>+1    0  -1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輔導學生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ind w:firstLine="91"/>
            </w:pPr>
            <w:r>
              <w:rPr>
                <w:rFonts w:ascii="標楷體" w:eastAsia="標楷體" w:hAnsi="標楷體" w:cs="標楷體"/>
                <w:position w:val="-6"/>
              </w:rPr>
              <w:t>+1    0  -1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合作情形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ind w:firstLine="91"/>
            </w:pPr>
            <w:r>
              <w:rPr>
                <w:rFonts w:ascii="標楷體" w:eastAsia="標楷體" w:hAnsi="標楷體" w:cs="標楷體"/>
                <w:position w:val="-6"/>
              </w:rPr>
              <w:t>+1    0  -1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註：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tabs>
                <w:tab w:val="left" w:pos="6040"/>
                <w:tab w:val="left" w:pos="6132"/>
              </w:tabs>
              <w:spacing w:line="240" w:lineRule="exact"/>
              <w:ind w:left="200" w:hanging="2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評分委員請以「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」記號，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圈記分數，繕寫無效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。得分及計分處由委員會指派監察員計算總得分，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評分委員不得繕寫任何文字或記號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，且各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委員評分結果如超過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分項分數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配分上（下）限，以上（下）限計。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未圈記或無效分數項目，以系所教評會評分計或以其他委員之該項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平均分數計。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得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3.70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分以上視為升等及格票。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三分之二（含）以上院評會委員評定及格者為通過該升等案。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224F2B" w:rsidRDefault="00224F2B"/>
    <w:p w:rsidR="00224F2B" w:rsidRDefault="009168F0">
      <w:pPr>
        <w:pageBreakBefore/>
        <w:widowControl/>
        <w:jc w:val="center"/>
      </w:pPr>
      <w:r>
        <w:rPr>
          <w:rFonts w:ascii="標楷體" w:eastAsia="標楷體" w:hAnsi="標楷體" w:cs="標楷體"/>
          <w:sz w:val="32"/>
          <w:szCs w:val="32"/>
        </w:rPr>
        <w:lastRenderedPageBreak/>
        <w:t>國立中興大學工學院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學年度第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學期專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任教師</w:t>
      </w:r>
    </w:p>
    <w:p w:rsidR="00224F2B" w:rsidRDefault="009168F0">
      <w:pPr>
        <w:widowControl/>
        <w:jc w:val="center"/>
      </w:pPr>
      <w:r>
        <w:rPr>
          <w:rFonts w:ascii="標楷體" w:eastAsia="標楷體" w:hAnsi="標楷體" w:cs="標楷體"/>
          <w:sz w:val="32"/>
          <w:szCs w:val="32"/>
        </w:rPr>
        <w:t>□</w:t>
      </w:r>
      <w:r>
        <w:rPr>
          <w:rFonts w:ascii="標楷體" w:eastAsia="標楷體" w:hAnsi="標楷體" w:cs="標楷體"/>
          <w:sz w:val="32"/>
          <w:szCs w:val="32"/>
        </w:rPr>
        <w:t>『升等副教授』</w:t>
      </w:r>
      <w:r>
        <w:rPr>
          <w:rFonts w:ascii="標楷體" w:eastAsia="標楷體" w:hAnsi="標楷體" w:cs="標楷體"/>
          <w:sz w:val="32"/>
          <w:szCs w:val="32"/>
        </w:rPr>
        <w:t xml:space="preserve"> □</w:t>
      </w:r>
      <w:r>
        <w:rPr>
          <w:rFonts w:ascii="標楷體" w:eastAsia="標楷體" w:hAnsi="標楷體" w:cs="標楷體"/>
          <w:sz w:val="32"/>
          <w:szCs w:val="32"/>
        </w:rPr>
        <w:t>『改聘副教授』</w:t>
      </w:r>
      <w:r>
        <w:rPr>
          <w:rFonts w:ascii="標楷體" w:eastAsia="標楷體" w:hAnsi="標楷體" w:cs="標楷體"/>
          <w:sz w:val="32"/>
          <w:szCs w:val="32"/>
        </w:rPr>
        <w:t xml:space="preserve"> □</w:t>
      </w:r>
      <w:r>
        <w:rPr>
          <w:rFonts w:ascii="標楷體" w:eastAsia="標楷體" w:hAnsi="標楷體" w:cs="標楷體"/>
          <w:sz w:val="32"/>
          <w:szCs w:val="32"/>
        </w:rPr>
        <w:t>『升等助理教授』評審表</w:t>
      </w:r>
    </w:p>
    <w:p w:rsidR="00224F2B" w:rsidRDefault="009168F0">
      <w:pPr>
        <w:widowControl/>
        <w:spacing w:line="240" w:lineRule="exact"/>
        <w:ind w:firstLine="7320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85.3.27 </w:t>
      </w:r>
      <w:r>
        <w:rPr>
          <w:rFonts w:ascii="標楷體" w:eastAsia="標楷體" w:hAnsi="標楷體" w:cs="標楷體"/>
          <w:sz w:val="20"/>
          <w:szCs w:val="20"/>
        </w:rPr>
        <w:t>院務會議通過</w:t>
      </w:r>
    </w:p>
    <w:p w:rsidR="00224F2B" w:rsidRDefault="009168F0">
      <w:pPr>
        <w:widowControl/>
        <w:spacing w:line="240" w:lineRule="exact"/>
        <w:ind w:firstLine="6521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85.5.23 </w:t>
      </w:r>
      <w:r>
        <w:rPr>
          <w:rFonts w:ascii="標楷體" w:eastAsia="標楷體" w:hAnsi="標楷體" w:cs="標楷體"/>
          <w:sz w:val="20"/>
          <w:szCs w:val="20"/>
        </w:rPr>
        <w:t>院務會議臨時會議通過</w:t>
      </w:r>
    </w:p>
    <w:p w:rsidR="00224F2B" w:rsidRDefault="009168F0">
      <w:pPr>
        <w:autoSpaceDE/>
        <w:spacing w:line="240" w:lineRule="exact"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91.5.15 </w:t>
      </w:r>
      <w:r>
        <w:rPr>
          <w:rFonts w:ascii="標楷體" w:eastAsia="標楷體" w:hAnsi="標楷體" w:cs="標楷體"/>
          <w:sz w:val="20"/>
          <w:szCs w:val="20"/>
        </w:rPr>
        <w:t>第二次臨時院務會議修訂通過</w:t>
      </w:r>
    </w:p>
    <w:p w:rsidR="00224F2B" w:rsidRDefault="009168F0">
      <w:pPr>
        <w:autoSpaceDE/>
        <w:spacing w:line="240" w:lineRule="exact"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93.10.7 </w:t>
      </w:r>
      <w:r>
        <w:rPr>
          <w:rFonts w:ascii="標楷體" w:eastAsia="標楷體" w:hAnsi="標楷體" w:cs="標楷體"/>
          <w:sz w:val="20"/>
          <w:szCs w:val="20"/>
        </w:rPr>
        <w:t>院務會議修訂通過</w:t>
      </w:r>
    </w:p>
    <w:p w:rsidR="00224F2B" w:rsidRDefault="009168F0">
      <w:pPr>
        <w:autoSpaceDE/>
        <w:spacing w:line="240" w:lineRule="exact"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95.10.19 </w:t>
      </w:r>
      <w:r>
        <w:rPr>
          <w:rFonts w:ascii="標楷體" w:eastAsia="標楷體" w:hAnsi="標楷體" w:cs="標楷體"/>
          <w:sz w:val="20"/>
          <w:szCs w:val="20"/>
        </w:rPr>
        <w:t>院務會議修訂通過</w:t>
      </w:r>
    </w:p>
    <w:p w:rsidR="00224F2B" w:rsidRDefault="009168F0">
      <w:pPr>
        <w:autoSpaceDE/>
        <w:spacing w:line="240" w:lineRule="exact"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>103</w:t>
      </w:r>
      <w:r>
        <w:rPr>
          <w:rFonts w:ascii="標楷體" w:eastAsia="標楷體" w:hAnsi="標楷體" w:cs="標楷體"/>
          <w:sz w:val="20"/>
          <w:szCs w:val="20"/>
        </w:rPr>
        <w:t>年</w:t>
      </w:r>
      <w:r>
        <w:rPr>
          <w:rFonts w:ascii="標楷體" w:eastAsia="標楷體" w:hAnsi="標楷體" w:cs="標楷體"/>
          <w:sz w:val="20"/>
          <w:szCs w:val="20"/>
        </w:rPr>
        <w:t>10</w:t>
      </w:r>
      <w:r>
        <w:rPr>
          <w:rFonts w:ascii="標楷體" w:eastAsia="標楷體" w:hAnsi="標楷體" w:cs="標楷體"/>
          <w:sz w:val="20"/>
          <w:szCs w:val="20"/>
        </w:rPr>
        <w:t>月</w:t>
      </w:r>
      <w:r>
        <w:rPr>
          <w:rFonts w:ascii="標楷體" w:eastAsia="標楷體" w:hAnsi="標楷體" w:cs="標楷體"/>
          <w:sz w:val="20"/>
          <w:szCs w:val="20"/>
        </w:rPr>
        <w:t>3</w:t>
      </w:r>
      <w:r>
        <w:rPr>
          <w:rFonts w:ascii="標楷體" w:eastAsia="標楷體" w:hAnsi="標楷體" w:cs="標楷體"/>
          <w:sz w:val="20"/>
          <w:szCs w:val="20"/>
        </w:rPr>
        <w:t>日院務會議修正通過</w:t>
      </w:r>
    </w:p>
    <w:p w:rsidR="00224F2B" w:rsidRDefault="009168F0">
      <w:pPr>
        <w:widowControl/>
        <w:pBdr>
          <w:bottom w:val="single" w:sz="12" w:space="1" w:color="000000"/>
        </w:pBdr>
        <w:spacing w:line="240" w:lineRule="exact"/>
      </w:pPr>
      <w:r>
        <w:rPr>
          <w:rFonts w:ascii="標楷體" w:eastAsia="標楷體" w:hAnsi="標楷體" w:cs="標楷體"/>
        </w:rPr>
        <w:t>擬升等教師姓名：</w:t>
      </w:r>
      <w:r>
        <w:rPr>
          <w:rFonts w:ascii="標楷體" w:eastAsia="標楷體" w:hAnsi="標楷體" w:cs="標楷體"/>
        </w:rPr>
        <w:t xml:space="preserve">                </w:t>
      </w:r>
      <w:r>
        <w:rPr>
          <w:rFonts w:ascii="標楷體" w:eastAsia="標楷體" w:hAnsi="標楷體" w:cs="標楷體"/>
        </w:rPr>
        <w:t>服務單位：</w:t>
      </w:r>
      <w:r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>工程學系（研究所）</w:t>
      </w:r>
    </w:p>
    <w:p w:rsidR="00224F2B" w:rsidRDefault="00224F2B">
      <w:pPr>
        <w:widowControl/>
        <w:spacing w:line="240" w:lineRule="exact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9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05"/>
        <w:gridCol w:w="1021"/>
        <w:gridCol w:w="582"/>
        <w:gridCol w:w="1970"/>
        <w:gridCol w:w="190"/>
        <w:gridCol w:w="94"/>
        <w:gridCol w:w="506"/>
        <w:gridCol w:w="1320"/>
        <w:gridCol w:w="1680"/>
        <w:gridCol w:w="600"/>
        <w:gridCol w:w="600"/>
      </w:tblGrid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0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配分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基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本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資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料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院教評會委員評分</w:t>
            </w: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20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上限</w:t>
            </w:r>
          </w:p>
        </w:tc>
        <w:tc>
          <w:tcPr>
            <w:tcW w:w="4080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圈計修訂分數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分項得分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合計得分</w:t>
            </w: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任教課程與教學貢獻度及參與院校核心課程之講授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（請參閱繳交附件）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教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/>
              </w:rPr>
              <w:t>學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30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教材教案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（請參閱繳交附件）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16"/>
                <w:szCs w:val="16"/>
              </w:rPr>
              <w:t>教學評量與改進措施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(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教學歷程與反思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)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系所評分資料來源：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容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準</w:t>
            </w:r>
          </w:p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創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見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貢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獻</w:t>
            </w:r>
          </w:p>
          <w:p w:rsidR="00224F2B" w:rsidRDefault="00224F2B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外審委員評分：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ind w:left="89" w:firstLine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+7   +6   +5   +4   +3   +2   +1    0   -1</w:t>
            </w:r>
          </w:p>
          <w:p w:rsidR="00224F2B" w:rsidRDefault="009168F0">
            <w:pPr>
              <w:widowControl/>
              <w:spacing w:line="240" w:lineRule="exact"/>
              <w:ind w:left="89" w:firstLine="1"/>
            </w:pPr>
            <w:r>
              <w:rPr>
                <w:rFonts w:ascii="標楷體" w:eastAsia="標楷體" w:hAnsi="標楷體" w:cs="Times New Roman"/>
              </w:rPr>
              <w:t>–</w:t>
            </w:r>
            <w:r>
              <w:rPr>
                <w:rFonts w:ascii="標楷體" w:eastAsia="標楷體" w:hAnsi="標楷體" w:cs="標楷體"/>
              </w:rPr>
              <w:t xml:space="preserve">2   -3   -4   -5   -6   -7  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著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作</w:t>
            </w: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197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spacing w:line="240" w:lineRule="exact"/>
              <w:ind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研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究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45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7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spacing w:line="240" w:lineRule="exact"/>
              <w:ind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論文宣讀</w:t>
            </w:r>
          </w:p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54" w:type="dxa"/>
            <w:gridSpan w:val="3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宣讀表達及應對</w:t>
            </w:r>
          </w:p>
        </w:tc>
        <w:tc>
          <w:tcPr>
            <w:tcW w:w="1826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院評會委員依論文宣讀情形給分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ind w:right="57" w:firstLin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   +1   +2</w:t>
            </w:r>
          </w:p>
          <w:p w:rsidR="00224F2B" w:rsidRDefault="009168F0">
            <w:pPr>
              <w:widowControl/>
              <w:tabs>
                <w:tab w:val="left" w:pos="92"/>
              </w:tabs>
              <w:spacing w:line="240" w:lineRule="exact"/>
              <w:ind w:left="12" w:hanging="1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+3   +4   +5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96"/>
          <w:jc w:val="center"/>
        </w:trPr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到校日期：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本項由院教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任現職日期：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評會開會時，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709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資</w:t>
            </w: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教師證號：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教字第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室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簽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napToGrid w:val="0"/>
              <w:spacing w:line="240" w:lineRule="exact"/>
              <w:ind w:left="120"/>
            </w:pPr>
            <w:r>
              <w:rPr>
                <w:rFonts w:ascii="標楷體" w:eastAsia="標楷體" w:hAnsi="標楷體" w:cs="標楷體"/>
                <w:u w:val="single"/>
              </w:rPr>
              <w:t>依教評會決議給分。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審定起資日期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ind w:left="58" w:right="57" w:firstLine="154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74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年資：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ind w:right="57" w:firstLine="91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服務合作</w:t>
            </w:r>
          </w:p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25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參與服務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輔導學生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tabs>
                <w:tab w:val="left" w:pos="0"/>
                <w:tab w:val="left" w:pos="92"/>
              </w:tabs>
              <w:spacing w:line="240" w:lineRule="exact"/>
              <w:ind w:firstLine="91"/>
            </w:pPr>
            <w:r>
              <w:rPr>
                <w:rFonts w:ascii="標楷體" w:eastAsia="標楷體" w:hAnsi="標楷體" w:cs="標楷體"/>
                <w:position w:val="-6"/>
              </w:rPr>
              <w:t>+1    0  -1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合作情形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tabs>
                <w:tab w:val="left" w:pos="0"/>
                <w:tab w:val="left" w:pos="92"/>
              </w:tabs>
              <w:spacing w:line="240" w:lineRule="exact"/>
              <w:ind w:firstLine="91"/>
            </w:pPr>
            <w:r>
              <w:rPr>
                <w:rFonts w:ascii="標楷體" w:eastAsia="標楷體" w:hAnsi="標楷體" w:cs="標楷體"/>
                <w:position w:val="-6"/>
              </w:rPr>
              <w:t>+1    0  -1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註：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ind w:left="200" w:hanging="2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評分委員請以「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」記號，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圈記分數，繕寫無效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。得分及計分處由委員會指派監察員計算總得分，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評分委員不得繕寫任何文字或記號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，且各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委員評分結果如超過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分項分數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配分上（下）限，以上（下）限計。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未圈記或無效分數項目，以系所教評會評分計或以其他委員之該項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平均分數計。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jc w:val="center"/>
            </w:pPr>
            <w:r>
              <w:rPr>
                <w:rFonts w:ascii="標楷體" w:eastAsia="標楷體" w:hAnsi="標楷體" w:cs="標楷體"/>
              </w:rPr>
              <w:t>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得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3.70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分以上視為升等及格票。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line="240" w:lineRule="exact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三分之二（含）以上院評會委員評定及格者為通過該升等案。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spacing w:line="240" w:lineRule="exact"/>
              <w:rPr>
                <w:rFonts w:ascii="標楷體" w:eastAsia="標楷體" w:hAnsi="標楷體" w:cs="Times New Roman"/>
              </w:rPr>
            </w:pPr>
          </w:p>
        </w:tc>
      </w:tr>
    </w:tbl>
    <w:p w:rsidR="00224F2B" w:rsidRDefault="00224F2B"/>
    <w:p w:rsidR="00224F2B" w:rsidRDefault="009168F0">
      <w:pPr>
        <w:pageBreakBefore/>
        <w:widowControl/>
        <w:jc w:val="center"/>
      </w:pPr>
      <w:r>
        <w:rPr>
          <w:rFonts w:ascii="標楷體" w:eastAsia="標楷體" w:hAnsi="標楷體" w:cs="標楷體"/>
          <w:sz w:val="32"/>
          <w:szCs w:val="32"/>
        </w:rPr>
        <w:lastRenderedPageBreak/>
        <w:t>國立中興大學工學院</w:t>
      </w:r>
      <w:r>
        <w:rPr>
          <w:rFonts w:ascii="標楷體" w:eastAsia="標楷體" w:hAnsi="標楷體" w:cs="標楷體"/>
          <w:sz w:val="32"/>
          <w:szCs w:val="32"/>
        </w:rPr>
        <w:t xml:space="preserve">   </w:t>
      </w:r>
      <w:r>
        <w:rPr>
          <w:rFonts w:ascii="標楷體" w:eastAsia="標楷體" w:hAnsi="標楷體" w:cs="標楷體"/>
          <w:sz w:val="32"/>
          <w:szCs w:val="32"/>
        </w:rPr>
        <w:t>學年度第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>學期專</w:t>
      </w: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兼</w:t>
      </w:r>
      <w:r>
        <w:rPr>
          <w:rFonts w:ascii="標楷體" w:eastAsia="標楷體" w:hAnsi="標楷體" w:cs="標楷體"/>
          <w:sz w:val="32"/>
          <w:szCs w:val="32"/>
        </w:rPr>
        <w:t>)</w:t>
      </w:r>
      <w:r>
        <w:rPr>
          <w:rFonts w:ascii="標楷體" w:eastAsia="標楷體" w:hAnsi="標楷體" w:cs="標楷體"/>
          <w:sz w:val="32"/>
          <w:szCs w:val="32"/>
        </w:rPr>
        <w:t>任教師</w:t>
      </w:r>
    </w:p>
    <w:p w:rsidR="00224F2B" w:rsidRDefault="009168F0">
      <w:pPr>
        <w:widowControl/>
        <w:jc w:val="center"/>
        <w:textAlignment w:val="bottom"/>
      </w:pPr>
      <w:r>
        <w:rPr>
          <w:rFonts w:ascii="標楷體" w:eastAsia="標楷體" w:hAnsi="標楷體" w:cs="標楷體"/>
          <w:sz w:val="32"/>
          <w:szCs w:val="32"/>
        </w:rPr>
        <w:t>『升等講師』評審表</w:t>
      </w:r>
    </w:p>
    <w:p w:rsidR="00224F2B" w:rsidRDefault="009168F0">
      <w:pPr>
        <w:widowControl/>
        <w:ind w:firstLine="7320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85.3.27 </w:t>
      </w:r>
      <w:r>
        <w:rPr>
          <w:rFonts w:ascii="標楷體" w:eastAsia="標楷體" w:hAnsi="標楷體" w:cs="標楷體"/>
          <w:sz w:val="20"/>
          <w:szCs w:val="20"/>
        </w:rPr>
        <w:t>院務會議通過</w:t>
      </w:r>
    </w:p>
    <w:p w:rsidR="00224F2B" w:rsidRDefault="009168F0">
      <w:pPr>
        <w:widowControl/>
        <w:ind w:firstLine="6521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85.5.23 </w:t>
      </w:r>
      <w:r>
        <w:rPr>
          <w:rFonts w:ascii="標楷體" w:eastAsia="標楷體" w:hAnsi="標楷體" w:cs="標楷體"/>
          <w:sz w:val="20"/>
          <w:szCs w:val="20"/>
        </w:rPr>
        <w:t>院務會議臨時會議通過</w:t>
      </w:r>
    </w:p>
    <w:p w:rsidR="00224F2B" w:rsidRDefault="009168F0">
      <w:pPr>
        <w:autoSpaceDE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91.5.15 </w:t>
      </w:r>
      <w:r>
        <w:rPr>
          <w:rFonts w:ascii="標楷體" w:eastAsia="標楷體" w:hAnsi="標楷體" w:cs="標楷體"/>
          <w:sz w:val="20"/>
          <w:szCs w:val="20"/>
        </w:rPr>
        <w:t>第二次臨時院務會議修訂通過</w:t>
      </w:r>
    </w:p>
    <w:p w:rsidR="00224F2B" w:rsidRDefault="009168F0">
      <w:pPr>
        <w:autoSpaceDE/>
        <w:ind w:left="4790" w:firstLine="1200"/>
        <w:jc w:val="right"/>
        <w:rPr>
          <w:rFonts w:ascii="標楷體" w:eastAsia="標楷體" w:hAnsi="標楷體" w:cs="標楷體"/>
          <w:sz w:val="20"/>
          <w:szCs w:val="20"/>
        </w:rPr>
      </w:pPr>
      <w:r>
        <w:rPr>
          <w:rFonts w:ascii="標楷體" w:eastAsia="標楷體" w:hAnsi="標楷體" w:cs="標楷體"/>
          <w:sz w:val="20"/>
          <w:szCs w:val="20"/>
        </w:rPr>
        <w:t xml:space="preserve">93.10.7 </w:t>
      </w:r>
      <w:r>
        <w:rPr>
          <w:rFonts w:ascii="標楷體" w:eastAsia="標楷體" w:hAnsi="標楷體" w:cs="標楷體"/>
          <w:sz w:val="20"/>
          <w:szCs w:val="20"/>
        </w:rPr>
        <w:t>院務會議修訂通過</w:t>
      </w:r>
    </w:p>
    <w:p w:rsidR="00224F2B" w:rsidRDefault="009168F0">
      <w:pPr>
        <w:autoSpaceDE/>
        <w:ind w:left="4790" w:firstLine="1200"/>
        <w:jc w:val="right"/>
      </w:pPr>
      <w:r>
        <w:rPr>
          <w:rFonts w:ascii="標楷體" w:eastAsia="標楷體" w:hAnsi="標楷體" w:cs="標楷體"/>
          <w:sz w:val="20"/>
          <w:szCs w:val="20"/>
        </w:rPr>
        <w:t xml:space="preserve">95.10.19 </w:t>
      </w:r>
      <w:r>
        <w:rPr>
          <w:rFonts w:ascii="標楷體" w:eastAsia="標楷體" w:hAnsi="標楷體" w:cs="標楷體"/>
          <w:sz w:val="20"/>
          <w:szCs w:val="20"/>
        </w:rPr>
        <w:t>院務會議修訂通過</w:t>
      </w:r>
    </w:p>
    <w:p w:rsidR="00224F2B" w:rsidRDefault="009168F0">
      <w:pPr>
        <w:widowControl/>
        <w:pBdr>
          <w:bottom w:val="single" w:sz="12" w:space="1" w:color="000000"/>
        </w:pBdr>
        <w:textAlignment w:val="bottom"/>
      </w:pPr>
      <w:r>
        <w:rPr>
          <w:rFonts w:ascii="標楷體" w:eastAsia="標楷體" w:hAnsi="標楷體" w:cs="標楷體"/>
        </w:rPr>
        <w:t>擬升等教師姓名：</w:t>
      </w:r>
      <w:r>
        <w:rPr>
          <w:rFonts w:ascii="標楷體" w:eastAsia="標楷體" w:hAnsi="標楷體" w:cs="標楷體"/>
        </w:rPr>
        <w:t xml:space="preserve">                </w:t>
      </w:r>
      <w:r>
        <w:rPr>
          <w:rFonts w:ascii="標楷體" w:eastAsia="標楷體" w:hAnsi="標楷體" w:cs="標楷體"/>
        </w:rPr>
        <w:t>服務單位：</w:t>
      </w:r>
      <w:r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>工程學系（研究所）</w:t>
      </w:r>
    </w:p>
    <w:p w:rsidR="00224F2B" w:rsidRDefault="00224F2B">
      <w:pPr>
        <w:widowControl/>
        <w:textAlignment w:val="bottom"/>
        <w:rPr>
          <w:rFonts w:ascii="標楷體" w:eastAsia="標楷體" w:hAnsi="標楷體" w:cs="Times New Roman"/>
          <w:sz w:val="20"/>
          <w:szCs w:val="20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505"/>
        <w:gridCol w:w="1021"/>
        <w:gridCol w:w="582"/>
        <w:gridCol w:w="1970"/>
        <w:gridCol w:w="190"/>
        <w:gridCol w:w="94"/>
        <w:gridCol w:w="506"/>
        <w:gridCol w:w="1320"/>
        <w:gridCol w:w="1680"/>
        <w:gridCol w:w="600"/>
        <w:gridCol w:w="600"/>
      </w:tblGrid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配分</w:t>
            </w:r>
          </w:p>
        </w:tc>
        <w:tc>
          <w:tcPr>
            <w:tcW w:w="408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before="160"/>
              <w:jc w:val="center"/>
            </w:pPr>
            <w:r>
              <w:rPr>
                <w:rFonts w:ascii="標楷體" w:eastAsia="標楷體" w:hAnsi="標楷體" w:cs="標楷體"/>
              </w:rPr>
              <w:t>基</w:t>
            </w: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本</w:t>
            </w:r>
            <w:r>
              <w:rPr>
                <w:rFonts w:ascii="標楷體" w:eastAsia="標楷體" w:hAnsi="標楷體" w:cs="標楷體"/>
              </w:rPr>
              <w:t xml:space="preserve">        </w:t>
            </w:r>
            <w:r>
              <w:rPr>
                <w:rFonts w:ascii="標楷體" w:eastAsia="標楷體" w:hAnsi="標楷體" w:cs="標楷體"/>
              </w:rPr>
              <w:t>資</w:t>
            </w:r>
            <w:r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/>
              </w:rPr>
              <w:t>料</w:t>
            </w:r>
          </w:p>
        </w:tc>
        <w:tc>
          <w:tcPr>
            <w:tcW w:w="288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院教評會委員評分</w:t>
            </w: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06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上限</w:t>
            </w:r>
          </w:p>
        </w:tc>
        <w:tc>
          <w:tcPr>
            <w:tcW w:w="4080" w:type="dxa"/>
            <w:gridSpan w:val="5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圈計修訂分數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分項得分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合計得分</w:t>
            </w: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 w:val="restart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教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學</w:t>
            </w:r>
          </w:p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30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</w:pPr>
            <w:r>
              <w:rPr>
                <w:rFonts w:ascii="標楷體" w:eastAsia="標楷體" w:hAnsi="標楷體" w:cs="標楷體"/>
              </w:rPr>
              <w:t>協助教學</w:t>
            </w: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（請參閱繳交附件）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ind w:left="89" w:firstLine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+4   +3   +2   +1    0   -1</w:t>
            </w:r>
          </w:p>
          <w:p w:rsidR="00224F2B" w:rsidRDefault="009168F0">
            <w:pPr>
              <w:widowControl/>
              <w:ind w:left="89" w:firstLine="1"/>
            </w:pPr>
            <w:r>
              <w:rPr>
                <w:rFonts w:ascii="標楷體" w:eastAsia="標楷體" w:hAnsi="標楷體" w:cs="Times New Roman"/>
              </w:rPr>
              <w:t>–</w:t>
            </w:r>
            <w:r>
              <w:rPr>
                <w:rFonts w:ascii="標楷體" w:eastAsia="標楷體" w:hAnsi="標楷體" w:cs="標楷體"/>
              </w:rPr>
              <w:t xml:space="preserve">2   -3   -4      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</w:pPr>
            <w:r>
              <w:rPr>
                <w:rFonts w:ascii="標楷體" w:eastAsia="標楷體" w:hAnsi="標楷體" w:cs="標楷體"/>
              </w:rPr>
              <w:t>學生反應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254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系所評分資料來源：</w:t>
            </w:r>
          </w:p>
        </w:tc>
        <w:tc>
          <w:tcPr>
            <w:tcW w:w="18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+2   +1   0</w:t>
            </w:r>
          </w:p>
          <w:p w:rsidR="00224F2B" w:rsidRDefault="009168F0">
            <w:pPr>
              <w:widowControl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70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內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容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水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準</w:t>
            </w:r>
          </w:p>
          <w:p w:rsidR="00224F2B" w:rsidRDefault="00224F2B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創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見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與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貢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獻</w:t>
            </w:r>
          </w:p>
          <w:p w:rsidR="00224F2B" w:rsidRDefault="00224F2B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外審委員評分：</w:t>
            </w:r>
          </w:p>
        </w:tc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ind w:left="89" w:firstLine="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+7   +6   +5   +4   +3   +2   +1    0   -1</w:t>
            </w:r>
          </w:p>
          <w:p w:rsidR="00224F2B" w:rsidRDefault="009168F0">
            <w:pPr>
              <w:widowControl/>
              <w:ind w:left="89" w:firstLine="1"/>
            </w:pPr>
            <w:r>
              <w:rPr>
                <w:rFonts w:ascii="標楷體" w:eastAsia="標楷體" w:hAnsi="標楷體" w:cs="Times New Roman"/>
              </w:rPr>
              <w:t>–</w:t>
            </w:r>
            <w:r>
              <w:rPr>
                <w:rFonts w:ascii="標楷體" w:eastAsia="標楷體" w:hAnsi="標楷體" w:cs="標楷體"/>
              </w:rPr>
              <w:t>2   -3   -4   -5   -6   -7</w:t>
            </w: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/>
              <w:jc w:val="center"/>
            </w:pPr>
            <w:r>
              <w:rPr>
                <w:rFonts w:ascii="標楷體" w:eastAsia="標楷體" w:hAnsi="標楷體" w:cs="標楷體"/>
              </w:rPr>
              <w:t>著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作</w:t>
            </w: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40</w:t>
            </w:r>
          </w:p>
        </w:tc>
        <w:tc>
          <w:tcPr>
            <w:tcW w:w="197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ind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研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>
              <w:rPr>
                <w:rFonts w:ascii="標楷體" w:eastAsia="標楷體" w:hAnsi="標楷體" w:cs="標楷體"/>
              </w:rPr>
              <w:t>究</w:t>
            </w:r>
          </w:p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45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70" w:type="dxa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68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224F2B">
            <w:pPr>
              <w:widowControl/>
              <w:ind w:right="57"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論文宣讀</w:t>
            </w:r>
          </w:p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254" w:type="dxa"/>
            <w:gridSpan w:val="3"/>
            <w:tcBorders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宣讀表達及應對</w:t>
            </w:r>
          </w:p>
        </w:tc>
        <w:tc>
          <w:tcPr>
            <w:tcW w:w="1826" w:type="dxa"/>
            <w:gridSpan w:val="2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院評會委員依論文宣讀情形給分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spacing w:after="120"/>
              <w:ind w:right="57" w:firstLine="24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   +1   +2</w:t>
            </w:r>
          </w:p>
          <w:p w:rsidR="00224F2B" w:rsidRDefault="009168F0">
            <w:pPr>
              <w:widowControl/>
              <w:tabs>
                <w:tab w:val="left" w:pos="92"/>
              </w:tabs>
              <w:ind w:left="12" w:hanging="1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+3   +4   +5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185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到校日期：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人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/>
              </w:rPr>
              <w:t>本項由院教</w:t>
            </w:r>
          </w:p>
        </w:tc>
        <w:tc>
          <w:tcPr>
            <w:tcW w:w="600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任現職日期：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事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ind w:firstLine="12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評會開會時，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 xml:space="preserve">   </w:t>
            </w:r>
            <w:r>
              <w:rPr>
                <w:rFonts w:ascii="標楷體" w:eastAsia="標楷體" w:hAnsi="標楷體" w:cs="標楷體"/>
              </w:rPr>
              <w:t>資</w:t>
            </w: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jc w:val="center"/>
              <w:rPr>
                <w:rFonts w:ascii="標楷體" w:eastAsia="標楷體" w:hAnsi="標楷體" w:cs="Times New Roman"/>
              </w:rPr>
            </w:pPr>
          </w:p>
          <w:p w:rsidR="00224F2B" w:rsidRDefault="009168F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教師證號：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  <w:p w:rsidR="00224F2B" w:rsidRDefault="009168F0">
            <w:pPr>
              <w:widowControl/>
              <w:spacing w:before="120"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教字第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號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室</w:t>
            </w:r>
          </w:p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簽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ind w:left="120"/>
            </w:pPr>
            <w:r>
              <w:rPr>
                <w:rFonts w:ascii="標楷體" w:eastAsia="標楷體" w:hAnsi="標楷體" w:cs="標楷體"/>
                <w:u w:val="single"/>
              </w:rPr>
              <w:t>依教評會決議給分。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審定起資日期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: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章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ind w:left="58" w:right="57" w:firstLine="154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58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</w:p>
        </w:tc>
        <w:tc>
          <w:tcPr>
            <w:tcW w:w="276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年資：</w:t>
            </w:r>
          </w:p>
        </w:tc>
        <w:tc>
          <w:tcPr>
            <w:tcW w:w="13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：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ind w:right="57" w:firstLine="91"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服務合作</w:t>
            </w:r>
          </w:p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</w:rPr>
              <w:t>（</w:t>
            </w:r>
            <w:r>
              <w:rPr>
                <w:rFonts w:ascii="標楷體" w:eastAsia="標楷體" w:hAnsi="標楷體" w:cs="標楷體"/>
              </w:rPr>
              <w:t xml:space="preserve">25 </w:t>
            </w:r>
            <w:r>
              <w:rPr>
                <w:rFonts w:ascii="標楷體" w:eastAsia="標楷體" w:hAnsi="標楷體" w:cs="標楷體"/>
              </w:rPr>
              <w:t>分）</w:t>
            </w:r>
          </w:p>
        </w:tc>
        <w:tc>
          <w:tcPr>
            <w:tcW w:w="1021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</w:pPr>
            <w:r>
              <w:rPr>
                <w:rFonts w:ascii="標楷體" w:eastAsia="標楷體" w:hAnsi="標楷體" w:cs="標楷體"/>
              </w:rPr>
              <w:t>參與服務</w:t>
            </w:r>
          </w:p>
        </w:tc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</w:pPr>
            <w:r>
              <w:rPr>
                <w:rFonts w:ascii="標楷體" w:eastAsia="標楷體" w:hAnsi="標楷體" w:cs="標楷體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pStyle w:val="a3"/>
              <w:widowControl/>
              <w:tabs>
                <w:tab w:val="clear" w:pos="4153"/>
                <w:tab w:val="clear" w:pos="8306"/>
              </w:tabs>
              <w:snapToGrid/>
            </w:pPr>
            <w:r>
              <w:rPr>
                <w:rFonts w:ascii="標楷體" w:eastAsia="標楷體" w:hAnsi="標楷體" w:cs="標楷體"/>
              </w:rPr>
              <w:t>系所教評會評分</w:t>
            </w:r>
          </w:p>
        </w:tc>
        <w:tc>
          <w:tcPr>
            <w:tcW w:w="16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+2   +1   0</w:t>
            </w:r>
          </w:p>
          <w:p w:rsidR="00224F2B" w:rsidRDefault="009168F0">
            <w:pPr>
              <w:widowControl/>
              <w:ind w:firstLine="4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 xml:space="preserve"> -1   -2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標楷體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標楷體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after="120" w:line="240" w:lineRule="atLeast"/>
            </w:pPr>
            <w:r>
              <w:rPr>
                <w:rFonts w:ascii="標楷體" w:eastAsia="標楷體" w:hAnsi="標楷體" w:cs="標楷體"/>
              </w:rPr>
              <w:t>輔導學生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（請參閱繳交附件）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tabs>
                <w:tab w:val="left" w:pos="0"/>
                <w:tab w:val="left" w:pos="92"/>
              </w:tabs>
              <w:ind w:firstLine="91"/>
            </w:pPr>
            <w:r>
              <w:rPr>
                <w:rFonts w:ascii="Times New Roman" w:eastAsia="標楷體" w:hAnsi="Times New Roman" w:cs="Times New Roman"/>
                <w:position w:val="-6"/>
              </w:rPr>
              <w:t>+1    0  -1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18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0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</w:pPr>
            <w:r>
              <w:rPr>
                <w:rFonts w:ascii="標楷體" w:eastAsia="標楷體" w:hAnsi="標楷體" w:cs="標楷體"/>
              </w:rPr>
              <w:t>合作情形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spacing w:before="160"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16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參閱繳交附件）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系所教評會評分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24F2B" w:rsidRDefault="009168F0">
            <w:pPr>
              <w:widowControl/>
              <w:tabs>
                <w:tab w:val="left" w:pos="0"/>
                <w:tab w:val="left" w:pos="92"/>
              </w:tabs>
              <w:ind w:firstLine="91"/>
            </w:pPr>
            <w:r>
              <w:rPr>
                <w:rFonts w:ascii="Times New Roman" w:eastAsia="標楷體" w:hAnsi="Times New Roman" w:cs="Times New Roman"/>
                <w:position w:val="-6"/>
              </w:rPr>
              <w:t>+1    0  -1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600" w:type="dxa"/>
            <w:vMerge/>
            <w:tcBorders>
              <w:top w:val="single" w:sz="12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備註：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ind w:left="200" w:hanging="200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評分委員請以「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」記號，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圈記分數，繕寫無效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。得分及計分處由委員會指派監察員計算總得分，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評分委員不得繕寫任何文字或記號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br/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，且各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委員評分結果如超過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>分項分數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  <w:u w:val="single"/>
              </w:rPr>
              <w:t>配分上（下）限，以上（下）限計。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未圈記或無效分數項目，以系所教評會評分計或以其他委員之該項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平均分數計。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jc w:val="center"/>
            </w:pPr>
            <w:r>
              <w:rPr>
                <w:rFonts w:ascii="標楷體" w:eastAsia="標楷體" w:hAnsi="標楷體" w:cs="標楷體"/>
              </w:rPr>
              <w:t>實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得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總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3.70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分以上視為升等及格票。</w:t>
            </w:r>
          </w:p>
        </w:tc>
        <w:tc>
          <w:tcPr>
            <w:tcW w:w="16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224F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</w:t>
            </w:r>
          </w:p>
        </w:tc>
        <w:tc>
          <w:tcPr>
            <w:tcW w:w="6188" w:type="dxa"/>
            <w:gridSpan w:val="8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9168F0">
            <w:pPr>
              <w:widowControl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三分之二（含）以上院評會委員評定及格者為通過該升等案。</w:t>
            </w:r>
          </w:p>
        </w:tc>
        <w:tc>
          <w:tcPr>
            <w:tcW w:w="16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4F2B" w:rsidRDefault="00224F2B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</w:tbl>
    <w:p w:rsidR="00224F2B" w:rsidRDefault="00224F2B"/>
    <w:sectPr w:rsidR="00224F2B">
      <w:pgSz w:w="11907" w:h="16840"/>
      <w:pgMar w:top="737" w:right="1134" w:bottom="7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F0" w:rsidRDefault="009168F0">
      <w:r>
        <w:separator/>
      </w:r>
    </w:p>
  </w:endnote>
  <w:endnote w:type="continuationSeparator" w:id="0">
    <w:p w:rsidR="009168F0" w:rsidRDefault="0091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F0" w:rsidRDefault="009168F0">
      <w:r>
        <w:rPr>
          <w:color w:val="000000"/>
        </w:rPr>
        <w:separator/>
      </w:r>
    </w:p>
  </w:footnote>
  <w:footnote w:type="continuationSeparator" w:id="0">
    <w:p w:rsidR="009168F0" w:rsidRDefault="0091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24F2B"/>
    <w:rsid w:val="00224F2B"/>
    <w:rsid w:val="009168F0"/>
    <w:rsid w:val="00D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6BCAD-F698-4837-A5BF-64DBCED8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細明體" w:eastAsia="細明體" w:hAnsi="細明體" w:cs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國立中興大學工學院    學年度專(兼)任教師『升等教授』評審表</dc:title>
  <dc:subject/>
  <dc:creator>中興大學工學院</dc:creator>
  <cp:lastModifiedBy>ctluo</cp:lastModifiedBy>
  <cp:revision>2</cp:revision>
  <cp:lastPrinted>2006-10-19T08:34:00Z</cp:lastPrinted>
  <dcterms:created xsi:type="dcterms:W3CDTF">2021-04-27T02:39:00Z</dcterms:created>
  <dcterms:modified xsi:type="dcterms:W3CDTF">2021-04-27T02:39:00Z</dcterms:modified>
</cp:coreProperties>
</file>